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Theme="minorEastAsia" w:hAnsiTheme="minorEastAsia" w:eastAsiaTheme="minorEastAsia" w:cstheme="minorEastAsia"/>
          <w:bCs/>
          <w:color w:val="auto"/>
          <w:spacing w:val="20"/>
          <w:sz w:val="44"/>
          <w:highlight w:val="none"/>
          <w:lang w:val="en-US" w:eastAsia="zh-CN"/>
        </w:rPr>
      </w:pPr>
      <w:r>
        <w:rPr>
          <w:rFonts w:hint="eastAsia" w:asciiTheme="minorEastAsia" w:hAnsiTheme="minorEastAsia" w:eastAsiaTheme="minorEastAsia" w:cstheme="minorEastAsia"/>
          <w:bCs/>
          <w:color w:val="auto"/>
          <w:spacing w:val="20"/>
          <w:sz w:val="44"/>
          <w:highlight w:val="none"/>
          <w:lang w:val="en-US" w:eastAsia="zh-CN"/>
        </w:rPr>
      </w:r>
      <w:r/>
    </w:p>
    <w:p>
      <w:pPr>
        <w:jc w:val="center"/>
        <w:rPr>
          <w:rFonts w:hint="eastAsia" w:asciiTheme="minorEastAsia" w:hAnsiTheme="minorEastAsia" w:eastAsiaTheme="minorEastAsia" w:cstheme="minorEastAsia"/>
          <w:bCs/>
          <w:color w:val="auto"/>
          <w:spacing w:val="20"/>
          <w:sz w:val="44"/>
          <w:highlight w:val="none"/>
          <w:lang w:val="en-US" w:eastAsia="zh-CN"/>
        </w:rPr>
      </w:pPr>
      <w:r>
        <w:rPr>
          <w:rFonts w:hint="eastAsia" w:asciiTheme="minorEastAsia" w:hAnsiTheme="minorEastAsia" w:eastAsiaTheme="minorEastAsia" w:cstheme="minorEastAsia"/>
          <w:bCs/>
          <w:color w:val="auto"/>
          <w:spacing w:val="20"/>
          <w:sz w:val="44"/>
          <w:highlight w:val="none"/>
          <w:lang w:val="en-US" w:eastAsia="zh-CN"/>
        </w:rPr>
        <w:t xml:space="preserve">启东市第二人民医院异地新建项目重症监护床采购项目</w:t>
      </w:r>
      <w:r/>
    </w:p>
    <w:p>
      <w:pPr>
        <w:jc w:val="center"/>
        <w:rPr>
          <w:rFonts w:hint="eastAsia" w:asciiTheme="minorEastAsia" w:hAnsiTheme="minorEastAsia" w:eastAsiaTheme="minorEastAsia" w:cstheme="minorEastAsia"/>
          <w:bCs/>
          <w:color w:val="auto"/>
          <w:sz w:val="100"/>
          <w:szCs w:val="100"/>
          <w:highlight w:val="none"/>
          <w:lang w:val="en-US" w:eastAsia="zh-CN"/>
        </w:rPr>
      </w:pPr>
      <w:r>
        <w:rPr>
          <w:rFonts w:hint="eastAsia" w:asciiTheme="minorEastAsia" w:hAnsiTheme="minorEastAsia" w:eastAsiaTheme="minorEastAsia" w:cstheme="minorEastAsia"/>
          <w:bCs/>
          <w:color w:val="auto"/>
          <w:sz w:val="100"/>
          <w:szCs w:val="100"/>
          <w:highlight w:val="none"/>
          <w:lang w:val="en-US" w:eastAsia="zh-CN"/>
        </w:rPr>
      </w:r>
      <w:r/>
    </w:p>
    <w:p>
      <w:pPr>
        <w:jc w:val="center"/>
        <w:rPr>
          <w:rFonts w:hint="eastAsia" w:asciiTheme="minorEastAsia" w:hAnsiTheme="minorEastAsia" w:eastAsiaTheme="minorEastAsia" w:cstheme="minorEastAsia"/>
          <w:bCs/>
          <w:color w:val="auto"/>
          <w:sz w:val="100"/>
          <w:szCs w:val="100"/>
          <w:highlight w:val="none"/>
        </w:rPr>
      </w:pPr>
      <w:r>
        <w:rPr>
          <w:rFonts w:hint="eastAsia" w:asciiTheme="minorEastAsia" w:hAnsiTheme="minorEastAsia" w:eastAsiaTheme="minorEastAsia" w:cstheme="minorEastAsia"/>
          <w:bCs/>
          <w:color w:val="auto"/>
          <w:sz w:val="100"/>
          <w:szCs w:val="100"/>
          <w:highlight w:val="none"/>
          <w:lang w:val="en-US" w:eastAsia="zh-CN"/>
        </w:rPr>
        <w:t xml:space="preserve">分散</w:t>
      </w:r>
      <w:r>
        <w:rPr>
          <w:rFonts w:hint="eastAsia" w:asciiTheme="minorEastAsia" w:hAnsiTheme="minorEastAsia" w:eastAsiaTheme="minorEastAsia" w:cstheme="minorEastAsia"/>
          <w:bCs/>
          <w:color w:val="auto"/>
          <w:sz w:val="100"/>
          <w:szCs w:val="100"/>
          <w:highlight w:val="none"/>
        </w:rPr>
        <w:t xml:space="preserve">采购招标文件</w:t>
      </w:r>
      <w:r/>
    </w:p>
    <w:p>
      <w:pPr>
        <w:pStyle w:val="647"/>
        <w:spacing w:line="500" w:lineRule="exact"/>
        <w:rPr>
          <w:rFonts w:hint="eastAsia" w:asciiTheme="minorEastAsia" w:hAnsiTheme="minorEastAsia" w:eastAsiaTheme="minorEastAsia" w:cstheme="minorEastAsia"/>
          <w:b w:val="0"/>
          <w:bCs/>
          <w:color w:val="auto"/>
          <w:highlight w:val="none"/>
        </w:rPr>
      </w:pPr>
      <w:r>
        <w:rPr>
          <w:rFonts w:hint="eastAsia" w:asciiTheme="minorEastAsia" w:hAnsiTheme="minorEastAsia" w:eastAsiaTheme="minorEastAsia" w:cstheme="minorEastAsia"/>
          <w:b w:val="0"/>
          <w:bCs/>
          <w:color w:val="auto"/>
          <w:highlight w:val="none"/>
        </w:rPr>
      </w:r>
      <w:r/>
    </w:p>
    <w:p>
      <w:pPr>
        <w:pStyle w:val="647"/>
        <w:ind w:firstLine="720"/>
        <w:jc w:val="both"/>
        <w:spacing w:line="500" w:lineRule="exact"/>
        <w:rPr>
          <w:rFonts w:hint="eastAsia" w:asciiTheme="minorEastAsia" w:hAnsiTheme="minorEastAsia" w:eastAsiaTheme="minorEastAsia" w:cstheme="minorEastAsia"/>
          <w:b/>
          <w:bCs/>
          <w:color w:val="auto"/>
          <w:sz w:val="36"/>
          <w:szCs w:val="36"/>
          <w:highlight w:val="none"/>
          <w:lang w:eastAsia="zh-CN"/>
        </w:rPr>
      </w:pPr>
      <w:r>
        <w:rPr>
          <w:rFonts w:hint="eastAsia" w:asciiTheme="minorEastAsia" w:hAnsiTheme="minorEastAsia" w:eastAsiaTheme="minorEastAsia" w:cstheme="minorEastAsia"/>
          <w:b w:val="0"/>
          <w:bCs/>
          <w:color w:val="auto"/>
          <w:sz w:val="36"/>
          <w:szCs w:val="36"/>
          <w:highlight w:val="none"/>
        </w:rPr>
        <w:t xml:space="preserve">项目编号：JSZC-320681-HXTH-G2026-0026</w:t>
      </w:r>
      <w:r>
        <w:rPr>
          <w:rFonts w:hint="eastAsia" w:asciiTheme="minorEastAsia" w:hAnsiTheme="minorEastAsia" w:eastAsiaTheme="minorEastAsia" w:cstheme="minorEastAsia"/>
          <w:b w:val="0"/>
          <w:bCs/>
          <w:color w:val="auto"/>
          <w:sz w:val="36"/>
          <w:szCs w:val="36"/>
          <w:highlight w:val="none"/>
          <w:lang w:val="en-US" w:eastAsia="zh-CN"/>
        </w:rPr>
        <w:t xml:space="preserve">   </w:t>
      </w:r>
      <w:r/>
    </w:p>
    <w:p>
      <w:pPr>
        <w:pStyle w:val="647"/>
        <w:spacing w:line="500" w:lineRule="exact"/>
        <w:rPr>
          <w:rFonts w:hint="eastAsia" w:asciiTheme="minorEastAsia" w:hAnsiTheme="minorEastAsia" w:eastAsiaTheme="minorEastAsia" w:cstheme="minorEastAsia"/>
          <w:b w:val="0"/>
          <w:bCs/>
          <w:color w:val="auto"/>
          <w:sz w:val="36"/>
          <w:szCs w:val="36"/>
          <w:highlight w:val="none"/>
        </w:rPr>
      </w:pPr>
      <w:r>
        <w:rPr>
          <w:rFonts w:hint="eastAsia" w:asciiTheme="minorEastAsia" w:hAnsiTheme="minorEastAsia" w:eastAsiaTheme="minorEastAsia" w:cstheme="minorEastAsia"/>
          <w:b w:val="0"/>
          <w:bCs/>
          <w:color w:val="auto"/>
          <w:sz w:val="36"/>
          <w:szCs w:val="36"/>
          <w:highlight w:val="none"/>
        </w:rPr>
      </w:r>
      <w:r/>
    </w:p>
    <w:p>
      <w:pPr>
        <w:jc w:val="center"/>
        <w:spacing w:line="500" w:lineRule="exact"/>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jc w:val="center"/>
        <w:spacing w:line="500" w:lineRule="exact"/>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jc w:val="center"/>
        <w:spacing w:line="500" w:lineRule="exact"/>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500" w:lineRule="exact"/>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jc w:val="center"/>
        <w:spacing w:line="500" w:lineRule="exact"/>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jc w:val="center"/>
        <w:spacing w:line="500" w:lineRule="exact"/>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jc w:val="center"/>
        <w:spacing w:line="500" w:lineRule="exact"/>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pStyle w:val="655"/>
        <w:ind w:firstLine="0"/>
        <w:rPr>
          <w:rFonts w:hint="eastAsia" w:asciiTheme="minorEastAsia" w:hAnsiTheme="minorEastAsia" w:eastAsiaTheme="minorEastAsia" w:cstheme="minorEastAsia"/>
          <w:b/>
          <w:color w:val="auto"/>
          <w:spacing w:val="20"/>
          <w:sz w:val="44"/>
          <w:highlight w:val="none"/>
          <w:lang w:val="zh-CN" w:eastAsia="zh-CN"/>
        </w:rPr>
      </w:pPr>
      <w:r>
        <w:rPr>
          <w:rFonts w:hint="eastAsia" w:asciiTheme="minorEastAsia" w:hAnsiTheme="minorEastAsia" w:eastAsiaTheme="minorEastAsia" w:cstheme="minorEastAsia"/>
          <w:b/>
          <w:color w:val="auto"/>
          <w:spacing w:val="20"/>
          <w:sz w:val="44"/>
          <w:highlight w:val="none"/>
          <w:lang w:val="zh-CN" w:eastAsia="zh-CN"/>
        </w:rPr>
        <w:t xml:space="preserve">启东市卫生健康委员会</w:t>
      </w:r>
      <w:r/>
    </w:p>
    <w:p>
      <w:pPr>
        <w:pStyle w:val="655"/>
        <w:ind w:firstLine="0"/>
        <w:rPr>
          <w:rFonts w:hint="eastAsia" w:asciiTheme="minorEastAsia" w:hAnsiTheme="minorEastAsia" w:eastAsiaTheme="minorEastAsia" w:cstheme="minorEastAsia"/>
          <w:b/>
          <w:bCs/>
          <w:color w:val="auto"/>
          <w:sz w:val="32"/>
          <w:highlight w:val="none"/>
        </w:rPr>
      </w:pPr>
      <w:r>
        <w:rPr>
          <w:rFonts w:hint="eastAsia" w:asciiTheme="minorEastAsia" w:hAnsiTheme="minorEastAsia" w:eastAsiaTheme="minorEastAsia" w:cstheme="minorEastAsia"/>
          <w:b/>
          <w:bCs/>
          <w:color w:val="auto"/>
          <w:sz w:val="32"/>
          <w:highlight w:val="none"/>
          <w:u w:val="single"/>
          <w:lang w:val="en-US" w:eastAsia="zh-CN"/>
        </w:rPr>
        <w:t xml:space="preserve">2026</w:t>
      </w:r>
      <w:r>
        <w:rPr>
          <w:rFonts w:hint="eastAsia" w:asciiTheme="minorEastAsia" w:hAnsiTheme="minorEastAsia" w:eastAsiaTheme="minorEastAsia" w:cstheme="minorEastAsia"/>
          <w:b/>
          <w:bCs/>
          <w:color w:val="auto"/>
          <w:sz w:val="32"/>
          <w:highlight w:val="none"/>
        </w:rPr>
        <w:t xml:space="preserve">年</w:t>
      </w:r>
      <w:r>
        <w:rPr>
          <w:rFonts w:hint="eastAsia" w:asciiTheme="minorEastAsia" w:hAnsiTheme="minorEastAsia" w:eastAsiaTheme="minorEastAsia" w:cstheme="minorEastAsia"/>
          <w:b/>
          <w:bCs/>
          <w:color w:val="auto"/>
          <w:sz w:val="32"/>
          <w:highlight w:val="none"/>
          <w:u w:val="single"/>
          <w:lang w:val="en-US" w:eastAsia="zh-CN"/>
        </w:rPr>
        <w:t xml:space="preserve"> 06 </w:t>
      </w:r>
      <w:r>
        <w:rPr>
          <w:rFonts w:hint="eastAsia" w:asciiTheme="minorEastAsia" w:hAnsiTheme="minorEastAsia" w:eastAsiaTheme="minorEastAsia" w:cstheme="minorEastAsia"/>
          <w:b/>
          <w:bCs/>
          <w:color w:val="auto"/>
          <w:sz w:val="32"/>
          <w:highlight w:val="none"/>
        </w:rPr>
        <w:t xml:space="preserve">月</w:t>
      </w:r>
      <w:r>
        <w:rPr>
          <w:rFonts w:hint="eastAsia" w:asciiTheme="minorEastAsia" w:hAnsiTheme="minorEastAsia" w:eastAsiaTheme="minorEastAsia" w:cstheme="minorEastAsia"/>
          <w:b/>
          <w:bCs/>
          <w:color w:val="auto"/>
          <w:sz w:val="32"/>
          <w:highlight w:val="none"/>
          <w:u w:val="single"/>
          <w:lang w:val="en-US" w:eastAsia="zh-CN"/>
        </w:rPr>
        <w:t xml:space="preserve"> 26 </w:t>
      </w:r>
      <w:r>
        <w:rPr>
          <w:rFonts w:hint="eastAsia" w:asciiTheme="minorEastAsia" w:hAnsiTheme="minorEastAsia" w:eastAsiaTheme="minorEastAsia" w:cstheme="minorEastAsia"/>
          <w:b/>
          <w:bCs/>
          <w:color w:val="auto"/>
          <w:sz w:val="32"/>
          <w:highlight w:val="none"/>
        </w:rPr>
        <w:t xml:space="preserve">日</w:t>
      </w:r>
      <w:r/>
    </w:p>
    <w:p>
      <w:pPr>
        <w:ind w:left="-158"/>
        <w:rPr>
          <w:rFonts w:hint="eastAsia" w:asciiTheme="minorEastAsia" w:hAnsiTheme="minorEastAsia" w:eastAsiaTheme="minorEastAsia" w:cstheme="minorEastAsia"/>
          <w:b/>
          <w:color w:val="auto"/>
          <w:sz w:val="26"/>
          <w:szCs w:val="28"/>
          <w:highlight w:val="none"/>
          <w:u w:val="single"/>
        </w:rPr>
      </w:pPr>
      <w:r/>
      <w:bookmarkStart w:id="0" w:name="_Hlk194478377"/>
      <w:r>
        <w:rPr>
          <w:rFonts w:hint="eastAsia" w:asciiTheme="minorEastAsia" w:hAnsiTheme="minorEastAsia" w:eastAsiaTheme="minorEastAsia" w:cstheme="minorEastAsia"/>
          <w:b/>
          <w:color w:val="auto"/>
          <w:sz w:val="26"/>
          <w:szCs w:val="28"/>
          <w:highlight w:val="none"/>
          <w:u w:val="single"/>
        </w:rPr>
        <w:t xml:space="preserve">__________________________________________________________</w:t>
      </w:r>
      <w:r/>
    </w:p>
    <w:p>
      <w:pPr>
        <w:ind w:left="-158"/>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地址：</w:t>
      </w:r>
      <w:r>
        <w:rPr>
          <w:rFonts w:hint="eastAsia" w:asciiTheme="minorEastAsia" w:hAnsiTheme="minorEastAsia" w:eastAsiaTheme="minorEastAsia" w:cstheme="minorEastAsia"/>
          <w:color w:val="auto"/>
          <w:sz w:val="32"/>
          <w:szCs w:val="32"/>
          <w:highlight w:val="none"/>
          <w:lang w:val="en-US" w:eastAsia="zh-CN"/>
        </w:rPr>
        <w:t xml:space="preserve">启东市汇龙镇民胜南路公共卫生中心</w:t>
      </w:r>
      <w:r/>
    </w:p>
    <w:p>
      <w:pPr>
        <w:ind w:left="-158"/>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邮政编码：</w:t>
      </w:r>
      <w:r>
        <w:rPr>
          <w:rFonts w:hint="eastAsia" w:asciiTheme="minorEastAsia" w:hAnsiTheme="minorEastAsia" w:eastAsiaTheme="minorEastAsia" w:cstheme="minorEastAsia"/>
          <w:color w:val="auto"/>
          <w:sz w:val="32"/>
          <w:szCs w:val="32"/>
          <w:highlight w:val="none"/>
        </w:rPr>
        <w:t xml:space="preserve">226200</w:t>
      </w:r>
      <w:r/>
    </w:p>
    <w:p>
      <w:pPr>
        <w:ind w:left="-158" w:right="-601"/>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江苏政府采购网</w:t>
      </w:r>
      <w:r/>
    </w:p>
    <w:p>
      <w:pPr>
        <w:jc w:val="center"/>
        <w:widowControl/>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r>
        <w:rPr>
          <w:rFonts w:hint="eastAsia" w:asciiTheme="minorEastAsia" w:hAnsiTheme="minorEastAsia" w:eastAsiaTheme="minorEastAsia" w:cstheme="minorEastAsia"/>
          <w:color w:val="auto"/>
          <w:sz w:val="44"/>
          <w:szCs w:val="44"/>
          <w:highlight w:val="none"/>
        </w:rPr>
        <w:t xml:space="preserve">目 录</w:t>
      </w:r>
      <w:r/>
    </w:p>
    <w:p>
      <w:pPr>
        <w:jc w:val="center"/>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center"/>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640"/>
        <w:spacing w:line="360" w:lineRule="auto"/>
        <w:tabs>
          <w:tab w:val="left" w:pos="7740" w:leader="none"/>
        </w:tabs>
        <w:rPr>
          <w:rFonts w:hint="eastAsia" w:asciiTheme="minorEastAsia" w:hAnsiTheme="minorEastAsia" w:eastAsiaTheme="minorEastAsia" w:cstheme="minorEastAsia"/>
          <w:color w:val="auto"/>
          <w:spacing w:val="2"/>
          <w:sz w:val="32"/>
          <w:szCs w:val="32"/>
          <w:highlight w:val="none"/>
        </w:rPr>
      </w:pPr>
      <w:r>
        <w:rPr>
          <w:rFonts w:hint="eastAsia" w:asciiTheme="minorEastAsia" w:hAnsiTheme="minorEastAsia" w:eastAsiaTheme="minorEastAsia" w:cstheme="minorEastAsia"/>
          <w:bCs/>
          <w:color w:val="auto"/>
          <w:sz w:val="32"/>
          <w:szCs w:val="32"/>
          <w:highlight w:val="none"/>
        </w:rPr>
        <w:t xml:space="preserve">第一部分  投标邀请</w:t>
      </w:r>
      <w:r/>
    </w:p>
    <w:p>
      <w:pPr>
        <w:ind w:firstLine="640"/>
        <w:spacing w:line="360" w:lineRule="auto"/>
        <w:tabs>
          <w:tab w:val="left" w:pos="7740" w:leader="none"/>
        </w:tabs>
        <w:rPr>
          <w:rFonts w:hint="eastAsia" w:asciiTheme="minorEastAsia" w:hAnsiTheme="minorEastAsia" w:eastAsiaTheme="minorEastAsia" w:cstheme="minorEastAsia"/>
          <w:color w:val="auto"/>
          <w:spacing w:val="2"/>
          <w:sz w:val="32"/>
          <w:szCs w:val="32"/>
          <w:highlight w:val="none"/>
        </w:rPr>
      </w:pPr>
      <w:r>
        <w:rPr>
          <w:rFonts w:hint="eastAsia" w:asciiTheme="minorEastAsia" w:hAnsiTheme="minorEastAsia" w:eastAsiaTheme="minorEastAsia" w:cstheme="minorEastAsia"/>
          <w:bCs/>
          <w:color w:val="auto"/>
          <w:sz w:val="32"/>
          <w:szCs w:val="32"/>
          <w:highlight w:val="none"/>
        </w:rPr>
        <w:t xml:space="preserve">第二部分  投标须知</w:t>
      </w:r>
      <w:r/>
    </w:p>
    <w:p>
      <w:pPr>
        <w:ind w:firstLine="640"/>
        <w:spacing w:line="360" w:lineRule="auto"/>
        <w:tabs>
          <w:tab w:val="left" w:pos="7740" w:leader="none"/>
        </w:tabs>
        <w:rPr>
          <w:rFonts w:hint="eastAsia" w:asciiTheme="minorEastAsia" w:hAnsiTheme="minorEastAsia" w:eastAsiaTheme="minorEastAsia" w:cstheme="minorEastAsia"/>
          <w:color w:val="auto"/>
          <w:spacing w:val="2"/>
          <w:sz w:val="32"/>
          <w:szCs w:val="32"/>
          <w:highlight w:val="none"/>
        </w:rPr>
      </w:pPr>
      <w:r>
        <w:rPr>
          <w:rFonts w:hint="eastAsia" w:asciiTheme="minorEastAsia" w:hAnsiTheme="minorEastAsia" w:eastAsiaTheme="minorEastAsia" w:cstheme="minorEastAsia"/>
          <w:bCs/>
          <w:color w:val="auto"/>
          <w:sz w:val="32"/>
          <w:szCs w:val="32"/>
          <w:highlight w:val="none"/>
        </w:rPr>
        <w:t xml:space="preserve">第三部分  项目需求</w:t>
      </w:r>
      <w:r/>
    </w:p>
    <w:p>
      <w:pPr>
        <w:ind w:firstLine="640"/>
        <w:spacing w:line="360" w:lineRule="auto"/>
        <w:tabs>
          <w:tab w:val="left" w:pos="7740" w:leader="none"/>
        </w:tabs>
        <w:rPr>
          <w:rFonts w:hint="eastAsia" w:asciiTheme="minorEastAsia" w:hAnsiTheme="minorEastAsia" w:eastAsiaTheme="minorEastAsia" w:cstheme="minorEastAsia"/>
          <w:color w:val="auto"/>
          <w:spacing w:val="2"/>
          <w:sz w:val="32"/>
          <w:szCs w:val="32"/>
          <w:highlight w:val="none"/>
        </w:rPr>
      </w:pPr>
      <w:r>
        <w:rPr>
          <w:rFonts w:hint="eastAsia" w:asciiTheme="minorEastAsia" w:hAnsiTheme="minorEastAsia" w:eastAsiaTheme="minorEastAsia" w:cstheme="minorEastAsia"/>
          <w:color w:val="auto"/>
          <w:sz w:val="32"/>
          <w:szCs w:val="32"/>
          <w:highlight w:val="none"/>
        </w:rPr>
        <w:t xml:space="preserve">第四部分  </w:t>
      </w:r>
      <w:r>
        <w:rPr>
          <w:rFonts w:hint="eastAsia" w:asciiTheme="minorEastAsia" w:hAnsiTheme="minorEastAsia" w:eastAsiaTheme="minorEastAsia" w:cstheme="minorEastAsia"/>
          <w:bCs/>
          <w:color w:val="auto"/>
          <w:sz w:val="32"/>
          <w:szCs w:val="32"/>
          <w:highlight w:val="none"/>
        </w:rPr>
        <w:t xml:space="preserve">开标和评标</w:t>
      </w:r>
      <w:r/>
    </w:p>
    <w:p>
      <w:pPr>
        <w:ind w:firstLine="640"/>
        <w:spacing w:line="360" w:lineRule="auto"/>
        <w:tabs>
          <w:tab w:val="left" w:pos="7740" w:leader="none"/>
        </w:tabs>
        <w:rPr>
          <w:rFonts w:hint="eastAsia" w:asciiTheme="minorEastAsia" w:hAnsiTheme="minorEastAsia" w:eastAsiaTheme="minorEastAsia" w:cstheme="minorEastAsia"/>
          <w:color w:val="auto"/>
          <w:spacing w:val="2"/>
          <w:sz w:val="32"/>
          <w:szCs w:val="32"/>
          <w:highlight w:val="none"/>
        </w:rPr>
      </w:pPr>
      <w:r>
        <w:rPr>
          <w:rFonts w:hint="eastAsia" w:asciiTheme="minorEastAsia" w:hAnsiTheme="minorEastAsia" w:eastAsiaTheme="minorEastAsia" w:cstheme="minorEastAsia"/>
          <w:bCs/>
          <w:color w:val="auto"/>
          <w:sz w:val="32"/>
          <w:szCs w:val="32"/>
          <w:highlight w:val="none"/>
        </w:rPr>
        <w:t xml:space="preserve">第五部分  投标文件格式</w:t>
      </w:r>
      <w:r/>
    </w:p>
    <w:p>
      <w:pPr>
        <w:spacing w:line="500" w:lineRule="exac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spacing w:line="500" w:lineRule="exact"/>
        <w:tabs>
          <w:tab w:val="left" w:pos="7740" w:leader="none"/>
        </w:tabs>
        <w:rPr>
          <w:rFonts w:hint="eastAsia" w:asciiTheme="minorEastAsia" w:hAnsiTheme="minorEastAsia" w:eastAsiaTheme="minorEastAsia" w:cstheme="minorEastAsia"/>
          <w:b/>
          <w:color w:val="auto"/>
          <w:spacing w:val="2"/>
          <w:sz w:val="32"/>
          <w:szCs w:val="32"/>
          <w:highlight w:val="none"/>
        </w:rPr>
      </w:pPr>
      <w:r>
        <w:rPr>
          <w:rFonts w:hint="eastAsia" w:asciiTheme="minorEastAsia" w:hAnsiTheme="minorEastAsia" w:eastAsiaTheme="minorEastAsia" w:cstheme="minorEastAsia"/>
          <w:b/>
          <w:color w:val="auto"/>
          <w:spacing w:val="2"/>
          <w:sz w:val="32"/>
          <w:szCs w:val="32"/>
          <w:highlight w:val="none"/>
        </w:rPr>
      </w:r>
      <w:r/>
    </w:p>
    <w:p>
      <w:pPr>
        <w:spacing w:line="500" w:lineRule="exact"/>
        <w:tabs>
          <w:tab w:val="left" w:pos="7740" w:leader="none"/>
        </w:tabs>
        <w:rPr>
          <w:rFonts w:hint="eastAsia" w:asciiTheme="minorEastAsia" w:hAnsiTheme="minorEastAsia" w:eastAsiaTheme="minorEastAsia" w:cstheme="minorEastAsia"/>
          <w:b/>
          <w:color w:val="auto"/>
          <w:spacing w:val="2"/>
          <w:sz w:val="32"/>
          <w:szCs w:val="32"/>
          <w:highlight w:val="none"/>
        </w:rPr>
      </w:pPr>
      <w:r>
        <w:rPr>
          <w:rFonts w:hint="eastAsia" w:asciiTheme="minorEastAsia" w:hAnsiTheme="minorEastAsia" w:eastAsiaTheme="minorEastAsia" w:cstheme="minorEastAsia"/>
          <w:b/>
          <w:color w:val="auto"/>
          <w:spacing w:val="2"/>
          <w:sz w:val="32"/>
          <w:szCs w:val="32"/>
          <w:highlight w:val="none"/>
        </w:rPr>
      </w:r>
      <w:r/>
    </w:p>
    <w:p>
      <w:pPr>
        <w:spacing w:line="500" w:lineRule="exact"/>
        <w:tabs>
          <w:tab w:val="left" w:pos="7740" w:leader="none"/>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r>
      <w:r/>
    </w:p>
    <w:p>
      <w:pPr>
        <w:spacing w:line="500" w:lineRule="exact"/>
        <w:rPr>
          <w:rFonts w:hint="eastAsia" w:asciiTheme="minorEastAsia" w:hAnsiTheme="minorEastAsia" w:eastAsiaTheme="minorEastAsia" w:cstheme="minorEastAsia"/>
          <w:b/>
          <w:color w:val="auto"/>
          <w:sz w:val="44"/>
          <w:szCs w:val="44"/>
          <w:highlight w:val="none"/>
        </w:rPr>
        <w:outlineLvl w:val="0"/>
      </w:pPr>
      <w:r>
        <w:rPr>
          <w:rFonts w:hint="eastAsia" w:asciiTheme="minorEastAsia" w:hAnsiTheme="minorEastAsia" w:eastAsiaTheme="minorEastAsia" w:cstheme="minorEastAsia"/>
          <w:b/>
          <w:color w:val="auto"/>
          <w:sz w:val="44"/>
          <w:szCs w:val="44"/>
          <w:highlight w:val="none"/>
        </w:rPr>
      </w:r>
      <w:r/>
    </w:p>
    <w:p>
      <w:pPr>
        <w:spacing w:line="500" w:lineRule="exact"/>
        <w:rPr>
          <w:rFonts w:hint="eastAsia"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 w:val="44"/>
          <w:szCs w:val="44"/>
          <w:highlight w:val="none"/>
        </w:rPr>
      </w:r>
      <w:r/>
    </w:p>
    <w:p>
      <w:pPr>
        <w:spacing w:line="500" w:lineRule="exact"/>
        <w:rPr>
          <w:rFonts w:hint="eastAsia"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 w:val="44"/>
          <w:szCs w:val="44"/>
          <w:highlight w:val="none"/>
        </w:rPr>
      </w:r>
      <w:r/>
    </w:p>
    <w:p>
      <w:pPr>
        <w:spacing w:line="500" w:lineRule="exact"/>
        <w:rPr>
          <w:rFonts w:hint="eastAsia"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 w:val="44"/>
          <w:szCs w:val="44"/>
          <w:highlight w:val="none"/>
        </w:rPr>
      </w:r>
      <w:r/>
    </w:p>
    <w:p>
      <w:pPr>
        <w:spacing w:line="500" w:lineRule="exact"/>
        <w:rPr>
          <w:rFonts w:hint="eastAsia"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 w:val="44"/>
          <w:szCs w:val="44"/>
          <w:highlight w:val="none"/>
        </w:rPr>
      </w:r>
      <w:r/>
    </w:p>
    <w:p>
      <w:pPr>
        <w:spacing w:line="500" w:lineRule="exact"/>
        <w:rPr>
          <w:rFonts w:hint="eastAsia"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 w:val="44"/>
          <w:szCs w:val="44"/>
          <w:highlight w:val="none"/>
        </w:rPr>
      </w:r>
      <w:r/>
    </w:p>
    <w:p>
      <w:pPr>
        <w:spacing w:line="500" w:lineRule="exact"/>
        <w:rPr>
          <w:rFonts w:hint="eastAsia"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 w:val="44"/>
          <w:szCs w:val="44"/>
          <w:highlight w:val="none"/>
        </w:rPr>
      </w:r>
      <w:r/>
    </w:p>
    <w:p>
      <w:pPr>
        <w:spacing w:line="500" w:lineRule="exact"/>
        <w:rPr>
          <w:rFonts w:hint="eastAsia"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 w:val="44"/>
          <w:szCs w:val="44"/>
          <w:highlight w:val="none"/>
        </w:rPr>
      </w:r>
      <w:r/>
    </w:p>
    <w:p>
      <w:pPr>
        <w:spacing w:line="500" w:lineRule="exact"/>
        <w:rPr>
          <w:rFonts w:hint="eastAsia"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 w:val="44"/>
          <w:szCs w:val="44"/>
          <w:highlight w:val="none"/>
        </w:rPr>
      </w:r>
      <w:r/>
    </w:p>
    <w:p>
      <w:pPr>
        <w:spacing w:line="500" w:lineRule="exact"/>
        <w:rPr>
          <w:rFonts w:hint="eastAsia"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 w:val="44"/>
          <w:szCs w:val="44"/>
          <w:highlight w:val="none"/>
        </w:rPr>
      </w:r>
      <w:r/>
    </w:p>
    <w:p>
      <w:pPr>
        <w:jc w:val="center"/>
        <w:spacing w:line="500" w:lineRule="exact"/>
        <w:rPr>
          <w:rFonts w:hint="eastAsia" w:asciiTheme="minorEastAsia" w:hAnsiTheme="minorEastAsia" w:eastAsiaTheme="minorEastAsia" w:cstheme="minorEastAsia"/>
          <w:bCs/>
          <w:color w:val="auto"/>
          <w:sz w:val="36"/>
          <w:szCs w:val="36"/>
          <w:highlight w:val="none"/>
        </w:rPr>
        <w:outlineLvl w:val="0"/>
      </w:pPr>
      <w:r>
        <w:rPr>
          <w:rFonts w:hint="eastAsia" w:asciiTheme="minorEastAsia" w:hAnsiTheme="minorEastAsia" w:eastAsiaTheme="minorEastAsia" w:cstheme="minorEastAsia"/>
          <w:bCs/>
          <w:color w:val="auto"/>
          <w:sz w:val="36"/>
          <w:szCs w:val="36"/>
          <w:highlight w:val="none"/>
        </w:rPr>
      </w:r>
      <w:r/>
    </w:p>
    <w:p>
      <w:pPr>
        <w:rPr>
          <w:rFonts w:hint="eastAsia" w:asciiTheme="minorEastAsia" w:hAnsiTheme="minorEastAsia" w:eastAsiaTheme="minorEastAsia" w:cstheme="minorEastAsia"/>
          <w:bCs/>
          <w:color w:val="auto"/>
          <w:sz w:val="36"/>
          <w:szCs w:val="36"/>
          <w:highlight w:val="none"/>
        </w:rPr>
      </w:pPr>
      <w:r>
        <w:rPr>
          <w:rFonts w:hint="eastAsia" w:asciiTheme="minorEastAsia" w:hAnsiTheme="minorEastAsia" w:eastAsiaTheme="minorEastAsia" w:cstheme="minorEastAsia"/>
          <w:bCs/>
          <w:color w:val="auto"/>
          <w:sz w:val="36"/>
          <w:szCs w:val="36"/>
          <w:highlight w:val="none"/>
        </w:rPr>
        <w:br w:type="page" w:clear="all"/>
      </w:r>
      <w:r/>
    </w:p>
    <w:p>
      <w:pPr>
        <w:jc w:val="center"/>
        <w:spacing w:line="500" w:lineRule="exact"/>
        <w:rPr>
          <w:rFonts w:hint="eastAsia" w:asciiTheme="minorEastAsia" w:hAnsiTheme="minorEastAsia" w:eastAsiaTheme="minorEastAsia" w:cstheme="minorEastAsia"/>
          <w:bCs/>
          <w:color w:val="auto"/>
          <w:sz w:val="36"/>
          <w:szCs w:val="36"/>
          <w:highlight w:val="none"/>
        </w:rPr>
        <w:outlineLvl w:val="0"/>
      </w:pPr>
      <w:r>
        <w:rPr>
          <w:rFonts w:hint="eastAsia" w:asciiTheme="minorEastAsia" w:hAnsiTheme="minorEastAsia" w:eastAsiaTheme="minorEastAsia" w:cstheme="minorEastAsia"/>
          <w:bCs/>
          <w:color w:val="auto"/>
          <w:sz w:val="36"/>
          <w:szCs w:val="36"/>
          <w:highlight w:val="none"/>
        </w:rPr>
        <w:t xml:space="preserve">第一部分  </w:t>
      </w:r>
      <w:bookmarkStart w:id="1" w:name="OLE_LINK7"/>
      <w:r/>
      <w:bookmarkStart w:id="2" w:name="OLE_LINK5"/>
      <w:r>
        <w:rPr>
          <w:rFonts w:hint="eastAsia" w:asciiTheme="minorEastAsia" w:hAnsiTheme="minorEastAsia" w:eastAsiaTheme="minorEastAsia" w:cstheme="minorEastAsia"/>
          <w:bCs/>
          <w:color w:val="auto"/>
          <w:sz w:val="36"/>
          <w:szCs w:val="36"/>
          <w:highlight w:val="none"/>
        </w:rPr>
        <w:t xml:space="preserve">投标邀请</w:t>
      </w:r>
      <w:r/>
    </w:p>
    <w:p>
      <w:pPr>
        <w:ind w:firstLine="560"/>
        <w:spacing w:line="500" w:lineRule="exact"/>
        <w:rPr>
          <w:rFonts w:hint="eastAsia" w:asciiTheme="minorEastAsia" w:hAnsiTheme="minorEastAsia" w:eastAsiaTheme="minorEastAsia" w:cstheme="minorEastAsia"/>
          <w:color w:val="auto"/>
          <w:sz w:val="28"/>
          <w:szCs w:val="28"/>
          <w:highlight w:val="none"/>
        </w:rPr>
      </w:pPr>
      <w:r/>
      <w:bookmarkStart w:id="3" w:name="OLE_LINK6"/>
      <w:r>
        <w:rPr>
          <w:rFonts w:hint="eastAsia" w:asciiTheme="minorEastAsia" w:hAnsiTheme="minorEastAsia" w:eastAsiaTheme="minorEastAsia" w:cstheme="minorEastAsia"/>
          <w:color w:val="auto"/>
          <w:sz w:val="28"/>
          <w:szCs w:val="28"/>
          <w:highlight w:val="none"/>
        </w:rPr>
        <w:t xml:space="preserve">受[</w:t>
      </w:r>
      <w:r>
        <w:rPr>
          <w:rFonts w:hint="eastAsia" w:asciiTheme="minorEastAsia" w:hAnsiTheme="minorEastAsia" w:eastAsiaTheme="minorEastAsia" w:cstheme="minorEastAsia"/>
          <w:color w:val="auto"/>
          <w:sz w:val="28"/>
          <w:szCs w:val="28"/>
          <w:highlight w:val="none"/>
          <w:lang w:val="en-US" w:eastAsia="zh-CN"/>
        </w:rPr>
        <w:t xml:space="preserve">启东市卫生健康委员会</w:t>
      </w:r>
      <w:r>
        <w:rPr>
          <w:rFonts w:hint="eastAsia" w:asciiTheme="minorEastAsia" w:hAnsiTheme="minorEastAsia" w:eastAsiaTheme="minorEastAsia" w:cstheme="minorEastAsia"/>
          <w:color w:val="auto"/>
          <w:sz w:val="28"/>
          <w:szCs w:val="28"/>
          <w:highlight w:val="none"/>
        </w:rPr>
        <w:t xml:space="preserve">]的委托，就[</w:t>
      </w:r>
      <w:r>
        <w:rPr>
          <w:rFonts w:hint="eastAsia" w:asciiTheme="minorEastAsia" w:hAnsiTheme="minorEastAsia" w:eastAsiaTheme="minorEastAsia" w:cstheme="minorEastAsia"/>
          <w:color w:val="auto"/>
          <w:sz w:val="28"/>
          <w:szCs w:val="28"/>
          <w:highlight w:val="none"/>
          <w:lang w:val="en-US" w:eastAsia="zh-CN"/>
        </w:rPr>
        <w:t xml:space="preserve">启东市第二人民医院异地新建项目重症监护床采购项目</w:t>
      </w:r>
      <w:r>
        <w:rPr>
          <w:rFonts w:hint="eastAsia" w:asciiTheme="minorEastAsia" w:hAnsiTheme="minorEastAsia" w:eastAsiaTheme="minorEastAsia" w:cstheme="minorEastAsia"/>
          <w:color w:val="auto"/>
          <w:sz w:val="28"/>
          <w:szCs w:val="28"/>
          <w:highlight w:val="none"/>
        </w:rPr>
        <w:t xml:space="preserve">]（项目编号：</w:t>
      </w:r>
      <w:r>
        <w:rPr>
          <w:rFonts w:hint="eastAsia" w:asciiTheme="minorEastAsia" w:hAnsiTheme="minorEastAsia" w:eastAsiaTheme="minorEastAsia" w:cstheme="minorEastAsia"/>
          <w:color w:val="auto"/>
          <w:sz w:val="28"/>
          <w:szCs w:val="28"/>
          <w:highlight w:val="none"/>
          <w:lang w:val="en-US" w:eastAsia="zh-CN"/>
        </w:rPr>
        <w:t xml:space="preserve">JSZC-320681-HXTH-G2026-0026 </w:t>
      </w:r>
      <w:r>
        <w:rPr>
          <w:rFonts w:hint="eastAsia" w:asciiTheme="minorEastAsia" w:hAnsiTheme="minorEastAsia" w:eastAsiaTheme="minorEastAsia" w:cstheme="minorEastAsia"/>
          <w:color w:val="auto"/>
          <w:sz w:val="28"/>
          <w:szCs w:val="28"/>
          <w:highlight w:val="none"/>
        </w:rPr>
        <w:t xml:space="preserve">）进行公开招标采购，欢迎符合条件的供应商投标。</w:t>
      </w:r>
      <w:r/>
    </w:p>
    <w:p>
      <w:pPr>
        <w:ind w:firstLine="560"/>
        <w:spacing w:line="500" w:lineRule="exact"/>
        <w:rPr>
          <w:rFonts w:hint="eastAsia" w:asciiTheme="minorEastAsia" w:hAnsiTheme="minorEastAsia" w:eastAsiaTheme="minorEastAsia" w:cstheme="minorEastAsia"/>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auto"/>
          <w:sz w:val="28"/>
          <w:szCs w:val="28"/>
          <w:highlight w:val="none"/>
        </w:rPr>
        <w:t xml:space="preserve">项目概况</w:t>
      </w:r>
      <w:r/>
    </w:p>
    <w:p>
      <w:pPr>
        <w:ind w:firstLine="560"/>
        <w:spacing w:line="500" w:lineRule="exact"/>
        <w:rPr>
          <w:rFonts w:hint="eastAsia" w:asciiTheme="minorEastAsia" w:hAnsiTheme="minorEastAsia" w:eastAsiaTheme="minorEastAsia" w:cstheme="minorEastAsia"/>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启东市第二人民医院异地新建项目重症监护床采购项目</w:t>
      </w:r>
      <w:r>
        <w:rPr>
          <w:rFonts w:hint="eastAsia" w:asciiTheme="minorEastAsia" w:hAnsiTheme="minorEastAsia" w:eastAsiaTheme="minorEastAsia" w:cstheme="minorEastAsia"/>
          <w:color w:val="auto"/>
          <w:sz w:val="28"/>
          <w:szCs w:val="28"/>
          <w:highlight w:val="none"/>
        </w:rPr>
        <w:t xml:space="preserve">]的潜在投标人应在江苏政府采购网获取招标文件，并于</w:t>
      </w:r>
      <w:r>
        <w:rPr>
          <w:rFonts w:hint="eastAsia" w:asciiTheme="minorEastAsia" w:hAnsiTheme="minorEastAsia" w:eastAsiaTheme="minorEastAsia" w:cstheme="minorEastAsia"/>
          <w:color w:val="auto"/>
          <w:sz w:val="28"/>
          <w:szCs w:val="28"/>
          <w:highlight w:val="none"/>
          <w:lang w:val="en-US" w:eastAsia="zh-CN"/>
        </w:rPr>
        <w:t xml:space="preserve">2026</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lang w:val="en-US" w:eastAsia="zh-CN"/>
        </w:rPr>
        <w:t xml:space="preserve">07</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lang w:val="en-US" w:eastAsia="zh-CN"/>
        </w:rPr>
        <w:t xml:space="preserve">17</w:t>
      </w:r>
      <w:r>
        <w:rPr>
          <w:rFonts w:hint="eastAsia" w:asciiTheme="minorEastAsia" w:hAnsiTheme="minorEastAsia" w:eastAsiaTheme="minorEastAsia" w:cstheme="minorEastAsia"/>
          <w:color w:val="auto"/>
          <w:sz w:val="28"/>
          <w:szCs w:val="28"/>
          <w:highlight w:val="none"/>
        </w:rPr>
        <w:t xml:space="preserve">日9点00分（北京时间）前递交投标文件。</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一、项目基本情况</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项目编号：</w:t>
      </w:r>
      <w:r>
        <w:rPr>
          <w:rFonts w:hint="eastAsia" w:asciiTheme="minorEastAsia" w:hAnsiTheme="minorEastAsia" w:eastAsiaTheme="minorEastAsia" w:cstheme="minorEastAsia"/>
          <w:color w:val="auto"/>
          <w:sz w:val="28"/>
          <w:szCs w:val="28"/>
          <w:highlight w:val="none"/>
          <w:lang w:val="en-US" w:eastAsia="zh-CN"/>
        </w:rPr>
        <w:t xml:space="preserve">JSZC-320681-HXTH-G2026-0026    </w:t>
      </w:r>
      <w:r>
        <w:rPr>
          <w:rFonts w:hint="eastAsia" w:asciiTheme="minorEastAsia" w:hAnsiTheme="minorEastAsia" w:eastAsiaTheme="minorEastAsia" w:cstheme="minorEastAsia"/>
          <w:color w:val="auto"/>
          <w:sz w:val="28"/>
          <w:szCs w:val="28"/>
          <w:highlight w:val="none"/>
        </w:rPr>
        <w:t xml:space="preserve">  </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项目名称：</w:t>
      </w:r>
      <w:r>
        <w:rPr>
          <w:rFonts w:hint="eastAsia" w:asciiTheme="minorEastAsia" w:hAnsiTheme="minorEastAsia" w:eastAsiaTheme="minorEastAsia" w:cstheme="minorEastAsia"/>
          <w:color w:val="auto"/>
          <w:spacing w:val="-6"/>
          <w:sz w:val="28"/>
          <w:szCs w:val="28"/>
          <w:highlight w:val="none"/>
          <w:lang w:val="en-US" w:eastAsia="zh-CN"/>
        </w:rPr>
        <w:t xml:space="preserve">启东市第二人民医院异地新建项目重症监护床采购项目</w:t>
      </w:r>
      <w:r>
        <w:rPr>
          <w:rFonts w:hint="eastAsia" w:asciiTheme="minorEastAsia" w:hAnsiTheme="minorEastAsia" w:eastAsiaTheme="minorEastAsia" w:cstheme="minorEastAsia"/>
          <w:color w:val="auto"/>
          <w:sz w:val="28"/>
          <w:szCs w:val="28"/>
          <w:highlight w:val="none"/>
        </w:rPr>
        <w:t xml:space="preserve">  </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项目类型：货物</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所属行业：</w:t>
      </w:r>
      <w:r>
        <w:rPr>
          <w:rFonts w:hint="eastAsia" w:asciiTheme="minorEastAsia" w:hAnsiTheme="minorEastAsia" w:eastAsiaTheme="minorEastAsia" w:cstheme="minorEastAsia"/>
          <w:color w:val="auto"/>
          <w:sz w:val="28"/>
          <w:szCs w:val="28"/>
          <w:highlight w:val="none"/>
          <w:lang w:eastAsia="zh-CN"/>
        </w:rPr>
        <w:t xml:space="preserve">工业</w:t>
      </w:r>
      <w:r>
        <w:rPr>
          <w:rFonts w:hint="eastAsia" w:asciiTheme="minorEastAsia" w:hAnsiTheme="minorEastAsia" w:eastAsiaTheme="minorEastAsia" w:cstheme="minorEastAsia"/>
          <w:color w:val="auto"/>
          <w:sz w:val="28"/>
          <w:szCs w:val="28"/>
          <w:highlight w:val="none"/>
        </w:rPr>
        <w:t xml:space="preserve">  </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预算金额：</w:t>
      </w:r>
      <w:r>
        <w:rPr>
          <w:rFonts w:hint="eastAsia" w:asciiTheme="minorEastAsia" w:hAnsiTheme="minorEastAsia" w:eastAsiaTheme="minorEastAsia" w:cstheme="minorEastAsia"/>
          <w:color w:val="auto"/>
          <w:sz w:val="28"/>
          <w:szCs w:val="28"/>
          <w:highlight w:val="none"/>
          <w:lang w:val="en-US" w:eastAsia="zh-CN"/>
        </w:rPr>
        <w:t xml:space="preserve">136.7025</w:t>
      </w:r>
      <w:r>
        <w:rPr>
          <w:rFonts w:hint="eastAsia" w:asciiTheme="minorEastAsia" w:hAnsiTheme="minorEastAsia" w:eastAsiaTheme="minorEastAsia" w:cstheme="minorEastAsia"/>
          <w:color w:val="auto"/>
          <w:sz w:val="28"/>
          <w:szCs w:val="28"/>
          <w:highlight w:val="none"/>
        </w:rPr>
        <w:t xml:space="preserve">万元</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最高限价：</w:t>
      </w:r>
      <w:r>
        <w:rPr>
          <w:rFonts w:hint="eastAsia" w:asciiTheme="minorEastAsia" w:hAnsiTheme="minorEastAsia" w:eastAsiaTheme="minorEastAsia" w:cstheme="minorEastAsia"/>
          <w:color w:val="auto"/>
          <w:sz w:val="28"/>
          <w:szCs w:val="28"/>
          <w:highlight w:val="none"/>
          <w:lang w:val="en-US" w:eastAsia="zh-CN"/>
        </w:rPr>
        <w:t xml:space="preserve">123.75</w:t>
      </w:r>
      <w:r>
        <w:rPr>
          <w:rFonts w:hint="eastAsia" w:asciiTheme="minorEastAsia" w:hAnsiTheme="minorEastAsia" w:eastAsiaTheme="minorEastAsia" w:cstheme="minorEastAsia"/>
          <w:color w:val="auto"/>
          <w:sz w:val="28"/>
          <w:szCs w:val="28"/>
          <w:highlight w:val="none"/>
        </w:rPr>
        <w:t xml:space="preserve">万元  </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采购需求：详见招标文件，请仔细研究。</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合同履行期限：详见招标文件第三部分项目需求。</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本项目是否接受联合体投标：否。</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本项目是否接受分包：否。</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二、申请人的资格要求</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1.满足《中华人民共和国政府采购法》第二十二条规定。</w:t>
      </w:r>
      <w:r/>
    </w:p>
    <w:p>
      <w:pPr>
        <w:ind w:firstLine="560"/>
        <w:spacing w:line="500" w:lineRule="exact"/>
        <w:rPr>
          <w:rFonts w:hint="eastAsia"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2.落实政府采购政策需满足的资格要求：</w:t>
      </w:r>
      <w:r>
        <w:rPr>
          <w:rFonts w:hint="eastAsia" w:asciiTheme="minorEastAsia" w:hAnsiTheme="minorEastAsia" w:eastAsiaTheme="minorEastAsia" w:cstheme="minorEastAsia"/>
          <w:color w:val="auto"/>
          <w:sz w:val="28"/>
          <w:szCs w:val="28"/>
          <w:highlight w:val="none"/>
          <w:u w:val="none"/>
        </w:rPr>
        <w:t xml:space="preserve">本项目属于非专门面向中小企业采购的项目，无落实政府采购政策需满足的资格要求</w:t>
      </w:r>
      <w:r>
        <w:rPr>
          <w:rFonts w:hint="eastAsia" w:asciiTheme="minorEastAsia" w:hAnsiTheme="minorEastAsia" w:eastAsiaTheme="minorEastAsia" w:cstheme="minorEastAsia"/>
          <w:bCs/>
          <w:color w:val="auto"/>
          <w:sz w:val="28"/>
          <w:szCs w:val="28"/>
          <w:highlight w:val="none"/>
          <w:u w:val="none"/>
        </w:rPr>
        <w:t xml:space="preserve">。</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3.本项目的特定资格要求：</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3.1投标产品按国家规定须医疗器械注册证的，投标人须提供投标产品的《医疗器械注册证》；</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3.2投标人如为医疗器械</w:t>
      </w:r>
      <w:r>
        <w:rPr>
          <w:rFonts w:hint="eastAsia" w:asciiTheme="minorEastAsia" w:hAnsiTheme="minorEastAsia" w:eastAsiaTheme="minorEastAsia" w:cstheme="minorEastAsia"/>
          <w:b/>
          <w:bCs/>
          <w:color w:val="auto"/>
          <w:sz w:val="28"/>
          <w:szCs w:val="28"/>
          <w:highlight w:val="none"/>
        </w:rPr>
        <w:t xml:space="preserve">生产企业</w:t>
      </w:r>
      <w:r>
        <w:rPr>
          <w:rFonts w:hint="eastAsia" w:asciiTheme="minorEastAsia" w:hAnsiTheme="minorEastAsia" w:eastAsiaTheme="minorEastAsia" w:cstheme="minorEastAsia"/>
          <w:color w:val="auto"/>
          <w:sz w:val="28"/>
          <w:szCs w:val="28"/>
          <w:highlight w:val="none"/>
        </w:rPr>
        <w:t xml:space="preserve">投标本企业产品的，须提供《医疗器械生产许可证》；如为医疗器械</w:t>
      </w:r>
      <w:r>
        <w:rPr>
          <w:rFonts w:hint="eastAsia" w:asciiTheme="minorEastAsia" w:hAnsiTheme="minorEastAsia" w:eastAsiaTheme="minorEastAsia" w:cstheme="minorEastAsia"/>
          <w:b/>
          <w:bCs/>
          <w:color w:val="auto"/>
          <w:sz w:val="28"/>
          <w:szCs w:val="28"/>
          <w:highlight w:val="none"/>
        </w:rPr>
        <w:t xml:space="preserve">经营企业</w:t>
      </w:r>
      <w:r>
        <w:rPr>
          <w:rFonts w:hint="eastAsia" w:asciiTheme="minorEastAsia" w:hAnsiTheme="minorEastAsia" w:eastAsiaTheme="minorEastAsia" w:cstheme="minorEastAsia"/>
          <w:color w:val="auto"/>
          <w:sz w:val="28"/>
          <w:szCs w:val="28"/>
          <w:highlight w:val="none"/>
        </w:rPr>
        <w:t xml:space="preserve">的，须根据投标产品的类别，提供投标人的《医疗器械经营许可证》或者《医疗器械经营备案凭证》；</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3.3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Theme="minorEastAsia" w:hAnsiTheme="minorEastAsia" w:eastAsiaTheme="minorEastAsia" w:cstheme="minorEastAsia"/>
          <w:b/>
          <w:bCs/>
          <w:color w:val="auto"/>
          <w:sz w:val="28"/>
          <w:szCs w:val="28"/>
          <w:highlight w:val="none"/>
        </w:rPr>
        <w:t xml:space="preserve">（投标文件中无需提供证明材料）</w:t>
      </w:r>
      <w:r/>
    </w:p>
    <w:p>
      <w:pPr>
        <w:ind w:firstLine="560"/>
        <w:spacing w:line="500" w:lineRule="exact"/>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4.投标产品若为进口设备，投标人须提供代理授权书或制造商授权书；投标产品若为国产设备，则本项无需提供材料。</w:t>
      </w:r>
      <w:r/>
    </w:p>
    <w:p>
      <w:pPr>
        <w:numPr>
          <w:ilvl w:val="0"/>
          <w:numId w:val="0"/>
        </w:num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三、获取招标文件</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时间：自本公告发布之日起至</w:t>
      </w:r>
      <w:r>
        <w:rPr>
          <w:rFonts w:hint="eastAsia" w:asciiTheme="minorEastAsia" w:hAnsiTheme="minorEastAsia" w:eastAsiaTheme="minorEastAsia" w:cstheme="minorEastAsia"/>
          <w:color w:val="auto"/>
          <w:sz w:val="28"/>
          <w:szCs w:val="28"/>
          <w:highlight w:val="none"/>
          <w:lang w:val="en-US" w:eastAsia="zh-CN"/>
        </w:rPr>
        <w:t xml:space="preserve">2026</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lang w:val="en-US" w:eastAsia="zh-CN"/>
        </w:rPr>
        <w:t xml:space="preserve">07</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lang w:val="en-US" w:eastAsia="zh-CN"/>
        </w:rPr>
        <w:t xml:space="preserve">04</w:t>
      </w:r>
      <w:r>
        <w:rPr>
          <w:rFonts w:hint="eastAsia" w:asciiTheme="minorEastAsia" w:hAnsiTheme="minorEastAsia" w:eastAsiaTheme="minorEastAsia" w:cstheme="minorEastAsia"/>
          <w:color w:val="auto"/>
          <w:sz w:val="28"/>
          <w:szCs w:val="28"/>
          <w:highlight w:val="none"/>
        </w:rPr>
        <w:t xml:space="preserve">日</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地点：江苏政府采购网（网上注册登记成功后系统内免费下载）</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方式：本项目采用网上注册登记方式。</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2.潜在供应商访问“苏采云”系统的网络地址和方法：“苏采云”系统的网址：http://jszfcg.jsczt.cn/。</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4.采购文件（后缀名为“.kedt”）、供应商操作指南及政府采购客户端工具可通过“苏采云”系统－已报名项目－报名详情页面内相应链接进行下载。</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5.招标代理机构（采购代理机构）将数据电文形式的采购文件加载至“苏采云”系统，供潜在供应商下载或者查阅。</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6.请潜在投标单位提前安装相应的控件（详见《江苏省政府采购管理交易系统（苏采云）供应商操作指南》）并使用谷歌浏览器登录“苏采云”系统参与不见面开评标。</w:t>
      </w:r>
      <w:r/>
    </w:p>
    <w:p>
      <w:pPr>
        <w:ind w:firstLine="562"/>
        <w:spacing w:line="5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注：如潜在供应商未按上述要求操作，将自行承担所产生的风险。</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四、提交投标文件截止时间、开标时间和地点</w:t>
      </w:r>
      <w:r/>
    </w:p>
    <w:p>
      <w:pPr>
        <w:ind w:firstLine="560"/>
        <w:spacing w:line="500" w:lineRule="exact"/>
        <w:rPr>
          <w:rFonts w:hint="eastAsia" w:asciiTheme="minorEastAsia" w:hAnsiTheme="minorEastAsia" w:eastAsiaTheme="minorEastAsia" w:cstheme="minorEastAsia"/>
          <w:i/>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lang w:val="en-US" w:eastAsia="zh-CN"/>
        </w:rPr>
        <w:t xml:space="preserve">2026</w:t>
      </w:r>
      <w:r>
        <w:rPr>
          <w:rFonts w:hint="eastAsia" w:asciiTheme="minorEastAsia" w:hAnsiTheme="minorEastAsia" w:eastAsiaTheme="minorEastAsia" w:cstheme="minorEastAsia"/>
          <w:color w:val="auto"/>
          <w:sz w:val="28"/>
          <w:szCs w:val="28"/>
          <w:highlight w:val="none"/>
        </w:rPr>
        <w:t xml:space="preserve">年</w:t>
      </w:r>
      <w:r>
        <w:rPr>
          <w:rFonts w:hint="eastAsia" w:asciiTheme="minorEastAsia" w:hAnsiTheme="minorEastAsia" w:eastAsiaTheme="minorEastAsia" w:cstheme="minorEastAsia"/>
          <w:color w:val="auto"/>
          <w:sz w:val="28"/>
          <w:szCs w:val="28"/>
          <w:highlight w:val="none"/>
          <w:lang w:val="en-US" w:eastAsia="zh-CN"/>
        </w:rPr>
        <w:t xml:space="preserve">07</w:t>
      </w:r>
      <w:r>
        <w:rPr>
          <w:rFonts w:hint="eastAsia" w:asciiTheme="minorEastAsia" w:hAnsiTheme="minorEastAsia" w:eastAsiaTheme="minorEastAsia" w:cstheme="minorEastAsia"/>
          <w:color w:val="auto"/>
          <w:sz w:val="28"/>
          <w:szCs w:val="28"/>
          <w:highlight w:val="none"/>
        </w:rPr>
        <w:t xml:space="preserve">月</w:t>
      </w:r>
      <w:r>
        <w:rPr>
          <w:rFonts w:hint="eastAsia" w:asciiTheme="minorEastAsia" w:hAnsiTheme="minorEastAsia" w:eastAsiaTheme="minorEastAsia" w:cstheme="minorEastAsia"/>
          <w:color w:val="auto"/>
          <w:sz w:val="28"/>
          <w:szCs w:val="28"/>
          <w:highlight w:val="none"/>
          <w:lang w:val="en-US" w:eastAsia="zh-CN"/>
        </w:rPr>
        <w:t xml:space="preserve">17</w:t>
      </w:r>
      <w:r>
        <w:rPr>
          <w:rFonts w:hint="eastAsia" w:asciiTheme="minorEastAsia" w:hAnsiTheme="minorEastAsia" w:eastAsiaTheme="minorEastAsia" w:cstheme="minorEastAsia"/>
          <w:color w:val="auto"/>
          <w:sz w:val="28"/>
          <w:szCs w:val="28"/>
          <w:highlight w:val="none"/>
        </w:rPr>
        <w:t xml:space="preserve">日9点00分（北京时间）</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逾时，交易系统将拒绝接受上传投标文件电子文档。</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地点：各供应商请关注开标大厅交流区，在开标结束后，请勿离开开标大厅。</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2.线上开标地点：“苏采云”系统（网址：http://jszfcg.jsczt.cn/）“开标大厅”。</w:t>
      </w:r>
      <w:r/>
    </w:p>
    <w:p>
      <w:pPr>
        <w:ind w:firstLine="560"/>
        <w:spacing w:line="500" w:lineRule="exact"/>
        <w:rPr>
          <w:rFonts w:hint="eastAsia" w:asciiTheme="minorEastAsia" w:hAnsiTheme="minorEastAsia" w:eastAsiaTheme="minorEastAsia" w:cstheme="minorEastAsia"/>
          <w:i/>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3.响应文件的解密：开标当天各供应商及时登录不见面开标大厅，响应文件递交截止时间后，采购人将在系统内公布投标</w:t>
      </w:r>
      <w:r>
        <w:rPr>
          <w:rFonts w:hint="eastAsia" w:asciiTheme="minorEastAsia" w:hAnsiTheme="minorEastAsia" w:eastAsiaTheme="minorEastAsia" w:cstheme="minorEastAsia"/>
          <w:color w:val="auto"/>
          <w:sz w:val="28"/>
          <w:szCs w:val="28"/>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五、公告期限</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自本公告发布之日起5个工作日。</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六、其他补充事宜</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1.投标保证金：免收</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2.项目开标活动模式：不见面远程开标模式，投标人在各自地点通过“苏采云”系统参加开标会。</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3.项目演示、样品、答辩等：无。</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七、本次招标联系方式</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1.采购人</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名  称：</w:t>
      </w:r>
      <w:r>
        <w:rPr>
          <w:rFonts w:hint="eastAsia" w:asciiTheme="minorEastAsia" w:hAnsiTheme="minorEastAsia" w:eastAsiaTheme="minorEastAsia" w:cstheme="minorEastAsia"/>
          <w:color w:val="auto"/>
          <w:sz w:val="28"/>
          <w:szCs w:val="28"/>
          <w:highlight w:val="none"/>
          <w:lang w:val="en-US" w:eastAsia="zh-CN"/>
        </w:rPr>
        <w:t xml:space="preserve">启东市卫生健康委员会</w:t>
      </w:r>
      <w:r>
        <w:rPr>
          <w:rFonts w:hint="eastAsia" w:asciiTheme="minorEastAsia" w:hAnsiTheme="minorEastAsia" w:eastAsiaTheme="minorEastAsia" w:cstheme="minorEastAsia"/>
          <w:color w:val="auto"/>
          <w:sz w:val="28"/>
          <w:szCs w:val="28"/>
          <w:highlight w:val="none"/>
        </w:rPr>
        <w:t xml:space="preserve">　　　</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地  址：</w:t>
      </w:r>
      <w:r>
        <w:rPr>
          <w:rFonts w:hint="eastAsia" w:asciiTheme="minorEastAsia" w:hAnsiTheme="minorEastAsia" w:eastAsiaTheme="minorEastAsia" w:cstheme="minorEastAsia"/>
          <w:color w:val="auto"/>
          <w:sz w:val="28"/>
          <w:szCs w:val="28"/>
          <w:highlight w:val="none"/>
          <w:lang w:val="en-US" w:eastAsia="zh-CN"/>
        </w:rPr>
        <w:t xml:space="preserve">启东市汇龙镇民胜南路公共卫生中心</w:t>
      </w:r>
      <w:r>
        <w:rPr>
          <w:rFonts w:hint="eastAsia" w:asciiTheme="minorEastAsia" w:hAnsiTheme="minorEastAsia" w:eastAsiaTheme="minorEastAsia" w:cstheme="minorEastAsia"/>
          <w:color w:val="auto"/>
          <w:sz w:val="28"/>
          <w:szCs w:val="28"/>
          <w:highlight w:val="none"/>
        </w:rPr>
        <w:t xml:space="preserve">　　　</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联系人：</w:t>
      </w:r>
      <w:r>
        <w:rPr>
          <w:rFonts w:hint="eastAsia" w:asciiTheme="minorEastAsia" w:hAnsiTheme="minorEastAsia" w:eastAsiaTheme="minorEastAsia" w:cstheme="minorEastAsia"/>
          <w:color w:val="auto"/>
          <w:sz w:val="28"/>
          <w:szCs w:val="28"/>
          <w:highlight w:val="none"/>
          <w:lang w:val="en-US" w:eastAsia="zh-CN"/>
        </w:rPr>
        <w:t xml:space="preserve">陆先生</w:t>
      </w:r>
      <w:r>
        <w:rPr>
          <w:rFonts w:hint="eastAsia" w:asciiTheme="minorEastAsia" w:hAnsiTheme="minorEastAsia" w:eastAsiaTheme="minorEastAsia" w:cstheme="minorEastAsia"/>
          <w:color w:val="auto"/>
          <w:sz w:val="28"/>
          <w:szCs w:val="28"/>
          <w:highlight w:val="none"/>
        </w:rPr>
        <w:t xml:space="preserve">　　　</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联系方式：</w:t>
      </w:r>
      <w:r>
        <w:rPr>
          <w:rFonts w:hint="eastAsia" w:asciiTheme="minorEastAsia" w:hAnsiTheme="minorEastAsia" w:eastAsiaTheme="minorEastAsia" w:cstheme="minorEastAsia"/>
          <w:color w:val="auto"/>
          <w:sz w:val="28"/>
          <w:szCs w:val="28"/>
          <w:highlight w:val="none"/>
          <w:lang w:val="en-US" w:eastAsia="zh-CN"/>
        </w:rPr>
        <w:t xml:space="preserve">13962821722</w:t>
      </w:r>
      <w:r>
        <w:rPr>
          <w:rFonts w:hint="eastAsia" w:asciiTheme="minorEastAsia" w:hAnsiTheme="minorEastAsia" w:eastAsiaTheme="minorEastAsia" w:cstheme="minorEastAsia"/>
          <w:color w:val="auto"/>
          <w:sz w:val="28"/>
          <w:szCs w:val="28"/>
          <w:highlight w:val="none"/>
        </w:rPr>
        <w:t xml:space="preserve">　　　</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2.采购代理机构</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名  称：江苏天宏华信工程投资管理咨询有限公司</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地  址：启东市南苑西路1168号国动产业园2号楼402室</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t xml:space="preserve">联系人：</w:t>
      </w:r>
      <w:r>
        <w:rPr>
          <w:rFonts w:hint="eastAsia" w:asciiTheme="minorEastAsia" w:hAnsiTheme="minorEastAsia" w:eastAsiaTheme="minorEastAsia" w:cstheme="minorEastAsia"/>
          <w:color w:val="auto"/>
          <w:sz w:val="28"/>
          <w:szCs w:val="28"/>
          <w:highlight w:val="none"/>
          <w:lang w:val="en-US" w:eastAsia="zh-CN"/>
        </w:rPr>
        <w:t xml:space="preserve">陈佩芬</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联系方式：0513-83248588</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3.软件技术支持</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交易系统软件维护人员：0519-86722801、0519-86722806</w:t>
      </w:r>
      <w:r/>
    </w:p>
    <w:p>
      <w:pPr>
        <w:spacing w:line="5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spacing w:line="5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r>
      <w:r/>
    </w:p>
    <w:p>
      <w:pPr>
        <w:jc w:val="center"/>
        <w:spacing w:line="500" w:lineRule="exact"/>
        <w:rPr>
          <w:rFonts w:hint="eastAsia" w:asciiTheme="minorEastAsia" w:hAnsiTheme="minorEastAsia" w:eastAsiaTheme="minorEastAsia" w:cstheme="minorEastAsia"/>
          <w:bCs/>
          <w:color w:val="auto"/>
          <w:sz w:val="36"/>
          <w:szCs w:val="36"/>
          <w:highlight w:val="none"/>
        </w:rPr>
        <w:outlineLvl w:val="0"/>
      </w:pPr>
      <w:r>
        <w:rPr>
          <w:rFonts w:hint="eastAsia" w:asciiTheme="minorEastAsia" w:hAnsiTheme="minorEastAsia" w:eastAsiaTheme="minorEastAsia" w:cstheme="minorEastAsia"/>
          <w:bCs/>
          <w:color w:val="auto"/>
          <w:sz w:val="36"/>
          <w:szCs w:val="36"/>
          <w:highlight w:val="none"/>
        </w:rPr>
        <w:br w:type="page" w:clear="all"/>
      </w:r>
      <w:r>
        <w:rPr>
          <w:rFonts w:hint="eastAsia" w:asciiTheme="minorEastAsia" w:hAnsiTheme="minorEastAsia" w:eastAsiaTheme="minorEastAsia" w:cstheme="minorEastAsia"/>
          <w:bCs/>
          <w:color w:val="auto"/>
          <w:sz w:val="36"/>
          <w:szCs w:val="36"/>
          <w:highlight w:val="none"/>
        </w:rPr>
        <w:t xml:space="preserve">第二部分  投标须知</w:t>
      </w:r>
      <w:r/>
    </w:p>
    <w:p>
      <w:pPr>
        <w:ind w:firstLine="560"/>
        <w:spacing w:line="500" w:lineRule="exact"/>
        <w:rPr>
          <w:rFonts w:hint="eastAsia" w:asciiTheme="minorEastAsia" w:hAnsiTheme="minorEastAsia" w:eastAsiaTheme="minorEastAsia" w:cstheme="minorEastAsia"/>
          <w:bCs/>
          <w:color w:val="auto"/>
          <w:sz w:val="28"/>
          <w:szCs w:val="28"/>
          <w:highlight w:val="none"/>
        </w:rPr>
      </w:pPr>
      <w:r/>
      <w:bookmarkStart w:id="4" w:name="_Toc16938519"/>
      <w:r/>
      <w:bookmarkStart w:id="5" w:name="_Toc20823275"/>
      <w:r/>
      <w:bookmarkStart w:id="6" w:name="_Toc120614214"/>
      <w:r/>
      <w:bookmarkStart w:id="7" w:name="_Toc513029203"/>
      <w:r>
        <w:rPr>
          <w:rFonts w:hint="eastAsia" w:asciiTheme="minorEastAsia" w:hAnsiTheme="minorEastAsia" w:eastAsiaTheme="minorEastAsia" w:cstheme="minorEastAsia"/>
          <w:bCs/>
          <w:color w:val="auto"/>
          <w:sz w:val="28"/>
          <w:szCs w:val="28"/>
          <w:highlight w:val="none"/>
        </w:rPr>
        <w:t xml:space="preserve">一、总则</w:t>
      </w:r>
      <w:bookmarkEnd w:id="4"/>
      <w:r/>
      <w:bookmarkEnd w:id="5"/>
      <w:r/>
      <w:bookmarkEnd w:id="6"/>
      <w:r/>
      <w:bookmarkEnd w:id="7"/>
      <w:r/>
      <w:r/>
    </w:p>
    <w:p>
      <w:pPr>
        <w:pStyle w:val="646"/>
        <w:ind w:firstLine="560"/>
        <w:jc w:val="both"/>
        <w:spacing w:line="500" w:lineRule="exact"/>
        <w:rPr>
          <w:rFonts w:hint="eastAsia" w:asciiTheme="minorEastAsia" w:hAnsiTheme="minorEastAsia" w:eastAsiaTheme="minorEastAsia" w:cstheme="minorEastAsia"/>
          <w:b/>
          <w:bCs/>
          <w:color w:val="auto"/>
          <w:sz w:val="28"/>
          <w:szCs w:val="28"/>
          <w:highlight w:val="none"/>
        </w:rPr>
      </w:pPr>
      <w:r/>
      <w:bookmarkStart w:id="8" w:name="_Hlt16619475"/>
      <w:r/>
      <w:bookmarkEnd w:id="8"/>
      <w:r/>
      <w:bookmarkStart w:id="9" w:name="_Toc458694821"/>
      <w:r/>
      <w:bookmarkStart w:id="10" w:name="_Toc513029204"/>
      <w:r/>
      <w:bookmarkStart w:id="11" w:name="_Toc16938520"/>
      <w:r/>
      <w:bookmarkStart w:id="12" w:name="_Toc20823276"/>
      <w:r>
        <w:rPr>
          <w:rFonts w:hint="eastAsia" w:asciiTheme="minorEastAsia" w:hAnsiTheme="minorEastAsia" w:eastAsiaTheme="minorEastAsia" w:cstheme="minorEastAsia"/>
          <w:color w:val="auto"/>
          <w:sz w:val="28"/>
          <w:szCs w:val="28"/>
          <w:highlight w:val="none"/>
        </w:rPr>
        <w:t xml:space="preserve">1</w:t>
      </w:r>
      <w:bookmarkEnd w:id="9"/>
      <w:r>
        <w:rPr>
          <w:rFonts w:hint="eastAsia" w:asciiTheme="minorEastAsia" w:hAnsiTheme="minorEastAsia" w:eastAsiaTheme="minorEastAsia" w:cstheme="minorEastAsia"/>
          <w:color w:val="auto"/>
          <w:sz w:val="28"/>
          <w:szCs w:val="28"/>
          <w:highlight w:val="none"/>
        </w:rPr>
        <w:t xml:space="preserve">.招标方式</w:t>
      </w:r>
      <w:bookmarkEnd w:id="10"/>
      <w:r/>
      <w:bookmarkEnd w:id="11"/>
      <w:r/>
      <w:bookmarkEnd w:id="12"/>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1.1本次招标采取公开招标方式，本招标文件仅适用于招标公告中所述项目。</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13" w:name="_Toc16938521"/>
      <w:r/>
      <w:bookmarkStart w:id="14" w:name="_Toc20823277"/>
      <w:r/>
      <w:bookmarkStart w:id="15" w:name="_Toc513029205"/>
      <w:r>
        <w:rPr>
          <w:rFonts w:hint="eastAsia" w:asciiTheme="minorEastAsia" w:hAnsiTheme="minorEastAsia" w:eastAsiaTheme="minorEastAsia" w:cstheme="minorEastAsia"/>
          <w:color w:val="auto"/>
          <w:sz w:val="28"/>
          <w:szCs w:val="28"/>
          <w:highlight w:val="none"/>
        </w:rPr>
        <w:t xml:space="preserve">2.合格的投标人</w:t>
      </w:r>
      <w:bookmarkEnd w:id="13"/>
      <w:r/>
      <w:bookmarkEnd w:id="14"/>
      <w:r/>
      <w:bookmarkEnd w:id="15"/>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2.1满足招标公告中供应商的资格要求的规定。</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2.2满足本文件实质性条款的规定。</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16" w:name="_Toc513029206"/>
      <w:r/>
      <w:bookmarkStart w:id="17" w:name="_Toc20823278"/>
      <w:r/>
      <w:bookmarkStart w:id="18" w:name="_Toc16938522"/>
      <w:r>
        <w:rPr>
          <w:rFonts w:hint="eastAsia" w:asciiTheme="minorEastAsia" w:hAnsiTheme="minorEastAsia" w:eastAsiaTheme="minorEastAsia" w:cstheme="minorEastAsia"/>
          <w:color w:val="auto"/>
          <w:sz w:val="28"/>
          <w:szCs w:val="28"/>
          <w:highlight w:val="none"/>
        </w:rPr>
        <w:t xml:space="preserve">3.适用法律</w:t>
      </w:r>
      <w:bookmarkEnd w:id="16"/>
      <w:r/>
      <w:bookmarkEnd w:id="17"/>
      <w:r/>
      <w:bookmarkEnd w:id="18"/>
      <w:r/>
      <w:r/>
    </w:p>
    <w:p>
      <w:pPr>
        <w:ind w:firstLine="49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3.1本次招标及由此产生的合同受中华人民共和国有关的法律法规制约和保护。</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19" w:name="_Toc462564067"/>
      <w:r/>
      <w:bookmarkStart w:id="20" w:name="_Toc513029207"/>
      <w:r/>
      <w:bookmarkStart w:id="21" w:name="_Toc20823279"/>
      <w:r/>
      <w:bookmarkStart w:id="22" w:name="_Toc16938523"/>
      <w:r>
        <w:rPr>
          <w:rFonts w:hint="eastAsia" w:asciiTheme="minorEastAsia" w:hAnsiTheme="minorEastAsia" w:eastAsiaTheme="minorEastAsia" w:cstheme="minorEastAsia"/>
          <w:color w:val="auto"/>
          <w:sz w:val="28"/>
          <w:szCs w:val="28"/>
          <w:highlight w:val="none"/>
        </w:rPr>
        <w:t xml:space="preserve">4.投标费用</w:t>
      </w:r>
      <w:bookmarkEnd w:id="19"/>
      <w:r/>
      <w:bookmarkEnd w:id="20"/>
      <w:r/>
      <w:bookmarkEnd w:id="21"/>
      <w:r/>
      <w:bookmarkEnd w:id="22"/>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4.1</w:t>
      </w:r>
      <w:r>
        <w:rPr>
          <w:rFonts w:hint="eastAsia" w:asciiTheme="minorEastAsia" w:hAnsiTheme="minorEastAsia" w:eastAsiaTheme="minorEastAsia" w:cstheme="minorEastAsia"/>
          <w:color w:val="auto"/>
          <w:sz w:val="28"/>
          <w:szCs w:val="28"/>
          <w:highlight w:val="none"/>
        </w:rPr>
        <w:t xml:space="preserve">投标人应自行承担所有与参加投标有关的费用，无论投标过程中的做法和结果如何，</w:t>
      </w:r>
      <w:r>
        <w:rPr>
          <w:rFonts w:hint="eastAsia" w:asciiTheme="minorEastAsia" w:hAnsiTheme="minorEastAsia" w:eastAsiaTheme="minorEastAsia" w:cstheme="minorEastAsia"/>
          <w:color w:val="auto"/>
          <w:sz w:val="28"/>
          <w:szCs w:val="28"/>
          <w:highlight w:val="none"/>
          <w:lang w:val="en-US" w:eastAsia="zh-CN"/>
        </w:rPr>
        <w:t xml:space="preserve">采购人</w:t>
      </w:r>
      <w:r>
        <w:rPr>
          <w:rFonts w:hint="eastAsia" w:asciiTheme="minorEastAsia" w:hAnsiTheme="minorEastAsia" w:eastAsiaTheme="minorEastAsia" w:cstheme="minorEastAsia"/>
          <w:color w:val="auto"/>
          <w:sz w:val="28"/>
          <w:szCs w:val="28"/>
          <w:highlight w:val="none"/>
        </w:rPr>
        <w:t xml:space="preserve">在任何情况下均无义务和责任承担这些费用。</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4.2本次采购人不收取标书工本费。</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5.招标文件的约束力</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5.1</w:t>
      </w:r>
      <w:r>
        <w:rPr>
          <w:rFonts w:hint="eastAsia" w:asciiTheme="minorEastAsia" w:hAnsiTheme="minorEastAsia" w:eastAsiaTheme="minorEastAsia" w:cstheme="minorEastAsia"/>
          <w:color w:val="auto"/>
          <w:sz w:val="28"/>
          <w:szCs w:val="28"/>
          <w:highlight w:val="none"/>
        </w:rPr>
        <w:t xml:space="preserve">投标人一旦参加本项目采购活动，即被认为接受了本招标文件的规定和约束。</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6.招标文件的解释</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w:t>
      </w:r>
      <w:r>
        <w:rPr>
          <w:rFonts w:hint="eastAsia" w:asciiTheme="minorEastAsia" w:hAnsiTheme="minorEastAsia" w:eastAsiaTheme="minorEastAsia" w:cstheme="minorEastAsia"/>
          <w:color w:val="auto"/>
          <w:sz w:val="28"/>
          <w:szCs w:val="28"/>
          <w:highlight w:val="none"/>
        </w:rPr>
        <w:t xml:space="preserve">招标文件需求部分（供应商资格要求、项目需求、商务技术评分标准）由采购人解释，其他部分由</w:t>
      </w:r>
      <w:r>
        <w:rPr>
          <w:rFonts w:hint="eastAsia" w:asciiTheme="minorEastAsia" w:hAnsiTheme="minorEastAsia" w:eastAsiaTheme="minorEastAsia" w:cstheme="minorEastAsia"/>
          <w:color w:val="auto"/>
          <w:sz w:val="28"/>
          <w:szCs w:val="28"/>
          <w:highlight w:val="none"/>
          <w:lang w:val="en-US" w:eastAsia="zh-CN"/>
        </w:rPr>
        <w:t xml:space="preserve">代理机构</w:t>
      </w:r>
      <w:r>
        <w:rPr>
          <w:rFonts w:hint="eastAsia" w:asciiTheme="minorEastAsia" w:hAnsiTheme="minorEastAsia" w:eastAsiaTheme="minorEastAsia" w:cstheme="minorEastAsia"/>
          <w:color w:val="auto"/>
          <w:sz w:val="28"/>
          <w:szCs w:val="28"/>
          <w:highlight w:val="none"/>
        </w:rPr>
        <w:t xml:space="preserve">解释。</w:t>
      </w:r>
      <w:r/>
    </w:p>
    <w:p>
      <w:pPr>
        <w:ind w:firstLine="560"/>
        <w:spacing w:line="500" w:lineRule="exact"/>
        <w:rPr>
          <w:rFonts w:hint="eastAsia" w:asciiTheme="minorEastAsia" w:hAnsiTheme="minorEastAsia" w:eastAsiaTheme="minorEastAsia" w:cstheme="minorEastAsia"/>
          <w:bCs/>
          <w:color w:val="auto"/>
          <w:sz w:val="28"/>
          <w:szCs w:val="28"/>
          <w:highlight w:val="none"/>
        </w:rPr>
      </w:pPr>
      <w:r/>
      <w:bookmarkStart w:id="23" w:name="_Toc20823281"/>
      <w:r/>
      <w:bookmarkStart w:id="24" w:name="_Toc513029209"/>
      <w:r/>
      <w:bookmarkStart w:id="25" w:name="_Toc16938525"/>
      <w:r/>
      <w:bookmarkStart w:id="26" w:name="_Toc120614215"/>
      <w:r>
        <w:rPr>
          <w:rFonts w:hint="eastAsia" w:asciiTheme="minorEastAsia" w:hAnsiTheme="minorEastAsia" w:eastAsiaTheme="minorEastAsia" w:cstheme="minorEastAsia"/>
          <w:bCs/>
          <w:color w:val="auto"/>
          <w:sz w:val="28"/>
          <w:szCs w:val="28"/>
          <w:highlight w:val="none"/>
        </w:rPr>
        <w:t xml:space="preserve">二、招标文件</w:t>
      </w:r>
      <w:bookmarkEnd w:id="23"/>
      <w:r/>
      <w:bookmarkEnd w:id="24"/>
      <w:r/>
      <w:bookmarkEnd w:id="25"/>
      <w:r/>
      <w:bookmarkEnd w:id="26"/>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27" w:name="_Toc16938526"/>
      <w:r/>
      <w:bookmarkStart w:id="28" w:name="_Toc20823282"/>
      <w:r/>
      <w:bookmarkStart w:id="29" w:name="_Toc513029210"/>
      <w:r>
        <w:rPr>
          <w:rFonts w:hint="eastAsia" w:asciiTheme="minorEastAsia" w:hAnsiTheme="minorEastAsia" w:eastAsiaTheme="minorEastAsia" w:cstheme="minorEastAsia"/>
          <w:color w:val="auto"/>
          <w:sz w:val="28"/>
          <w:szCs w:val="28"/>
          <w:highlight w:val="none"/>
        </w:rPr>
        <w:t xml:space="preserve">1.招标文件构成</w:t>
      </w:r>
      <w:bookmarkEnd w:id="27"/>
      <w:r/>
      <w:bookmarkEnd w:id="28"/>
      <w:r/>
      <w:bookmarkEnd w:id="29"/>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1.1</w:t>
      </w:r>
      <w:r>
        <w:rPr>
          <w:rFonts w:hint="eastAsia" w:asciiTheme="minorEastAsia" w:hAnsiTheme="minorEastAsia" w:eastAsiaTheme="minorEastAsia" w:cstheme="minorEastAsia"/>
          <w:color w:val="auto"/>
          <w:sz w:val="28"/>
          <w:szCs w:val="28"/>
          <w:highlight w:val="none"/>
        </w:rPr>
        <w:t xml:space="preserve">招标文件由以下部分组成：</w:t>
      </w:r>
      <w:r/>
    </w:p>
    <w:p>
      <w:pPr>
        <w:ind w:firstLine="42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（1）投标邀请</w:t>
      </w:r>
      <w:r/>
    </w:p>
    <w:p>
      <w:pPr>
        <w:ind w:firstLine="42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（2）投标须知</w:t>
      </w:r>
      <w:r/>
    </w:p>
    <w:p>
      <w:pPr>
        <w:ind w:firstLine="42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（3）项目需求</w:t>
      </w:r>
      <w:r/>
    </w:p>
    <w:p>
      <w:pPr>
        <w:ind w:firstLine="42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（4）开标和评标</w:t>
      </w:r>
      <w:r/>
    </w:p>
    <w:p>
      <w:pPr>
        <w:ind w:firstLine="42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（5）投标文件格式</w:t>
      </w:r>
      <w:r/>
    </w:p>
    <w:p>
      <w:pPr>
        <w:ind w:firstLine="42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（6）附件（如有）</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请仔细检查招标文件是否齐全，如有缺漏请立即与</w:t>
      </w:r>
      <w:r>
        <w:rPr>
          <w:rFonts w:hint="eastAsia" w:asciiTheme="minorEastAsia" w:hAnsiTheme="minorEastAsia" w:eastAsiaTheme="minorEastAsia" w:cstheme="minorEastAsia"/>
          <w:color w:val="auto"/>
          <w:sz w:val="28"/>
          <w:szCs w:val="28"/>
          <w:highlight w:val="none"/>
          <w:lang w:eastAsia="zh-CN"/>
        </w:rPr>
        <w:t xml:space="preserve">采购人</w:t>
      </w:r>
      <w:r>
        <w:rPr>
          <w:rFonts w:hint="eastAsia" w:asciiTheme="minorEastAsia" w:hAnsiTheme="minorEastAsia" w:eastAsiaTheme="minorEastAsia" w:cstheme="minorEastAsia"/>
          <w:color w:val="auto"/>
          <w:sz w:val="28"/>
          <w:szCs w:val="28"/>
          <w:highlight w:val="none"/>
          <w:lang w:val="en-US" w:eastAsia="zh-CN"/>
        </w:rPr>
        <w:t xml:space="preserve">或代理机构</w:t>
      </w:r>
      <w:r>
        <w:rPr>
          <w:rFonts w:hint="eastAsia" w:asciiTheme="minorEastAsia" w:hAnsiTheme="minorEastAsia" w:eastAsiaTheme="minorEastAsia" w:cstheme="minorEastAsia"/>
          <w:color w:val="auto"/>
          <w:sz w:val="28"/>
          <w:szCs w:val="28"/>
          <w:highlight w:val="none"/>
        </w:rPr>
        <w:t xml:space="preserve">联系解决。</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1.2</w:t>
      </w:r>
      <w:r>
        <w:rPr>
          <w:rFonts w:hint="eastAsia" w:asciiTheme="minorEastAsia" w:hAnsiTheme="minorEastAsia" w:eastAsiaTheme="minorEastAsia" w:cstheme="minorEastAsia"/>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30" w:name="_Toc20823283"/>
      <w:r/>
      <w:bookmarkStart w:id="31" w:name="_Toc16938527"/>
      <w:r/>
      <w:bookmarkStart w:id="32" w:name="_Toc462564070"/>
      <w:r/>
      <w:bookmarkStart w:id="33" w:name="_Toc513029211"/>
      <w:r>
        <w:rPr>
          <w:rFonts w:hint="eastAsia" w:asciiTheme="minorEastAsia" w:hAnsiTheme="minorEastAsia" w:eastAsiaTheme="minorEastAsia" w:cstheme="minorEastAsia"/>
          <w:color w:val="auto"/>
          <w:sz w:val="28"/>
          <w:szCs w:val="28"/>
          <w:highlight w:val="none"/>
        </w:rPr>
        <w:t xml:space="preserve">2.招标文件的澄清</w:t>
      </w:r>
      <w:bookmarkEnd w:id="30"/>
      <w:r/>
      <w:bookmarkEnd w:id="31"/>
      <w:r/>
      <w:bookmarkEnd w:id="32"/>
      <w:r/>
      <w:bookmarkEnd w:id="33"/>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2.1</w:t>
      </w:r>
      <w:r>
        <w:rPr>
          <w:rFonts w:hint="eastAsia" w:asciiTheme="minorEastAsia" w:hAnsiTheme="minorEastAsia" w:eastAsiaTheme="minorEastAsia" w:cstheme="minorEastAsia"/>
          <w:color w:val="auto"/>
          <w:sz w:val="28"/>
          <w:szCs w:val="28"/>
          <w:highlight w:val="none"/>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2.2采购人视情组织答疑会</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34" w:name="_Toc16938528"/>
      <w:r/>
      <w:bookmarkStart w:id="35" w:name="_Toc20823284"/>
      <w:r/>
      <w:bookmarkStart w:id="36" w:name="_Toc462564071"/>
      <w:r/>
      <w:bookmarkStart w:id="37" w:name="_Toc513029212"/>
      <w:r>
        <w:rPr>
          <w:rFonts w:hint="eastAsia" w:asciiTheme="minorEastAsia" w:hAnsiTheme="minorEastAsia" w:eastAsiaTheme="minorEastAsia" w:cstheme="minorEastAsia"/>
          <w:color w:val="auto"/>
          <w:sz w:val="28"/>
          <w:szCs w:val="28"/>
          <w:highlight w:val="none"/>
        </w:rPr>
        <w:t xml:space="preserve">3.招标文件的修改</w:t>
      </w:r>
      <w:bookmarkEnd w:id="34"/>
      <w:r/>
      <w:bookmarkEnd w:id="35"/>
      <w:r/>
      <w:bookmarkEnd w:id="36"/>
      <w:r/>
      <w:bookmarkEnd w:id="37"/>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3.1</w:t>
      </w:r>
      <w:r>
        <w:rPr>
          <w:rFonts w:hint="eastAsia" w:asciiTheme="minorEastAsia" w:hAnsiTheme="minorEastAsia" w:eastAsiaTheme="minorEastAsia" w:cstheme="minorEastAsia"/>
          <w:color w:val="auto"/>
          <w:sz w:val="28"/>
          <w:szCs w:val="28"/>
          <w:highlight w:val="none"/>
        </w:rPr>
        <w:t xml:space="preserve">在投标截止时间前，</w:t>
      </w:r>
      <w:r>
        <w:rPr>
          <w:rFonts w:hint="eastAsia" w:asciiTheme="minorEastAsia" w:hAnsiTheme="minorEastAsia" w:eastAsiaTheme="minorEastAsia" w:cstheme="minorEastAsia"/>
          <w:color w:val="auto"/>
          <w:sz w:val="28"/>
          <w:szCs w:val="28"/>
          <w:highlight w:val="none"/>
          <w:lang w:eastAsia="zh-CN"/>
        </w:rPr>
        <w:t xml:space="preserve">采购人</w:t>
      </w:r>
      <w:r>
        <w:rPr>
          <w:rFonts w:hint="eastAsia" w:asciiTheme="minorEastAsia" w:hAnsiTheme="minorEastAsia" w:eastAsiaTheme="minorEastAsia" w:cstheme="minorEastAsia"/>
          <w:color w:val="auto"/>
          <w:sz w:val="28"/>
          <w:szCs w:val="28"/>
          <w:highlight w:val="none"/>
        </w:rPr>
        <w:t xml:space="preserve">可以对招标文件进行修改。</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3.2</w:t>
      </w:r>
      <w:r>
        <w:rPr>
          <w:rFonts w:hint="eastAsia" w:asciiTheme="minorEastAsia" w:hAnsiTheme="minorEastAsia" w:eastAsiaTheme="minorEastAsia" w:cstheme="minorEastAsia"/>
          <w:color w:val="auto"/>
          <w:sz w:val="28"/>
          <w:szCs w:val="28"/>
          <w:highlight w:val="none"/>
          <w:lang w:val="en-US" w:eastAsia="zh-CN" w:bidi="ar-SA"/>
        </w:rPr>
        <w:t xml:space="preserve">采购人</w:t>
      </w:r>
      <w:r>
        <w:rPr>
          <w:rFonts w:hint="eastAsia" w:asciiTheme="minorEastAsia" w:hAnsiTheme="minorEastAsia" w:eastAsiaTheme="minorEastAsia" w:cstheme="minorEastAsia"/>
          <w:color w:val="auto"/>
          <w:sz w:val="28"/>
          <w:szCs w:val="28"/>
          <w:highlight w:val="none"/>
        </w:rPr>
        <w:t xml:space="preserve">有权按照法定的要求推迟投标截止日期和开标日期。</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3.3</w:t>
      </w:r>
      <w:r>
        <w:rPr>
          <w:rFonts w:hint="eastAsia" w:asciiTheme="minorEastAsia" w:hAnsiTheme="minorEastAsia" w:eastAsiaTheme="minorEastAsia" w:cstheme="minorEastAsia"/>
          <w:color w:val="auto"/>
          <w:sz w:val="28"/>
          <w:szCs w:val="28"/>
          <w:highlight w:val="none"/>
        </w:rPr>
        <w:t xml:space="preserve">招标文件的修改将在江苏政府采购网公布，补充文件将作为招标文件的组成部分，并对投标人具有约束力。</w:t>
      </w:r>
      <w:r/>
    </w:p>
    <w:p>
      <w:pPr>
        <w:ind w:firstLine="560"/>
        <w:spacing w:line="500" w:lineRule="exact"/>
        <w:rPr>
          <w:rFonts w:hint="eastAsia" w:asciiTheme="minorEastAsia" w:hAnsiTheme="minorEastAsia" w:eastAsiaTheme="minorEastAsia" w:cstheme="minorEastAsia"/>
          <w:bCs/>
          <w:color w:val="auto"/>
          <w:sz w:val="28"/>
          <w:szCs w:val="28"/>
          <w:highlight w:val="none"/>
        </w:rPr>
      </w:pPr>
      <w:r/>
      <w:bookmarkStart w:id="38" w:name="_Toc513029213"/>
      <w:r/>
      <w:bookmarkStart w:id="39" w:name="_Toc16938529"/>
      <w:r/>
      <w:bookmarkStart w:id="40" w:name="_Toc20823285"/>
      <w:r/>
      <w:bookmarkStart w:id="41" w:name="_Toc462564072"/>
      <w:r/>
      <w:bookmarkStart w:id="42" w:name="_Toc120614216"/>
      <w:r>
        <w:rPr>
          <w:rFonts w:hint="eastAsia" w:asciiTheme="minorEastAsia" w:hAnsiTheme="minorEastAsia" w:eastAsiaTheme="minorEastAsia" w:cstheme="minorEastAsia"/>
          <w:bCs/>
          <w:color w:val="auto"/>
          <w:sz w:val="28"/>
          <w:szCs w:val="28"/>
          <w:highlight w:val="none"/>
        </w:rPr>
        <w:t xml:space="preserve">三、投标文件的编制</w:t>
      </w:r>
      <w:bookmarkEnd w:id="38"/>
      <w:r/>
      <w:bookmarkEnd w:id="39"/>
      <w:r/>
      <w:bookmarkEnd w:id="40"/>
      <w:r/>
      <w:bookmarkEnd w:id="41"/>
      <w:r/>
      <w:bookmarkEnd w:id="42"/>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43" w:name="_Toc513029214"/>
      <w:r/>
      <w:bookmarkStart w:id="44" w:name="_Toc20823286"/>
      <w:r/>
      <w:bookmarkStart w:id="45" w:name="_Toc16938530"/>
      <w:r/>
      <w:bookmarkStart w:id="46" w:name="_Toc462564073"/>
      <w:r>
        <w:rPr>
          <w:rFonts w:hint="eastAsia" w:asciiTheme="minorEastAsia" w:hAnsiTheme="minorEastAsia" w:eastAsiaTheme="minorEastAsia" w:cstheme="minorEastAsia"/>
          <w:color w:val="auto"/>
          <w:sz w:val="28"/>
          <w:szCs w:val="28"/>
          <w:highlight w:val="none"/>
        </w:rPr>
        <w:t xml:space="preserve">1.投标文件的语言及度量衡单位</w:t>
      </w:r>
      <w:bookmarkEnd w:id="43"/>
      <w:r/>
      <w:bookmarkEnd w:id="44"/>
      <w:r/>
      <w:bookmarkEnd w:id="45"/>
      <w:r/>
      <w:bookmarkEnd w:id="46"/>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1.1</w:t>
      </w:r>
      <w:r>
        <w:rPr>
          <w:rFonts w:hint="eastAsia" w:asciiTheme="minorEastAsia" w:hAnsiTheme="minorEastAsia" w:eastAsiaTheme="minorEastAsia" w:cstheme="minorEastAsia"/>
          <w:color w:val="auto"/>
          <w:sz w:val="28"/>
          <w:szCs w:val="28"/>
          <w:highlight w:val="none"/>
        </w:rPr>
        <w:t xml:space="preserve">投标人提交的投标文件以及投标人与</w:t>
      </w:r>
      <w:r>
        <w:rPr>
          <w:rFonts w:hint="eastAsia" w:asciiTheme="minorEastAsia" w:hAnsiTheme="minorEastAsia" w:eastAsiaTheme="minorEastAsia" w:cstheme="minorEastAsia"/>
          <w:color w:val="auto"/>
          <w:sz w:val="28"/>
          <w:szCs w:val="28"/>
          <w:highlight w:val="none"/>
          <w:lang w:eastAsia="zh-CN"/>
        </w:rPr>
        <w:t xml:space="preserve">采购人</w:t>
      </w:r>
      <w:r>
        <w:rPr>
          <w:rFonts w:hint="eastAsia" w:asciiTheme="minorEastAsia" w:hAnsiTheme="minorEastAsia" w:eastAsiaTheme="minorEastAsia" w:cstheme="minorEastAsia"/>
          <w:color w:val="auto"/>
          <w:sz w:val="28"/>
          <w:szCs w:val="28"/>
          <w:highlight w:val="none"/>
        </w:rPr>
        <w:t xml:space="preserve">就有关投标的所有来往通知、函件和文件均应使用</w:t>
      </w:r>
      <w:r>
        <w:rPr>
          <w:rFonts w:hint="eastAsia" w:asciiTheme="minorEastAsia" w:hAnsiTheme="minorEastAsia" w:eastAsiaTheme="minorEastAsia" w:cstheme="minorEastAsia"/>
          <w:bCs/>
          <w:color w:val="auto"/>
          <w:sz w:val="28"/>
          <w:szCs w:val="28"/>
          <w:highlight w:val="none"/>
        </w:rPr>
        <w:t xml:space="preserve">简体中文</w:t>
      </w:r>
      <w:r>
        <w:rPr>
          <w:rFonts w:hint="eastAsia" w:asciiTheme="minorEastAsia" w:hAnsiTheme="minorEastAsia" w:eastAsiaTheme="minorEastAsia" w:cstheme="minorEastAsia"/>
          <w:color w:val="auto"/>
          <w:sz w:val="28"/>
          <w:szCs w:val="28"/>
          <w:highlight w:val="none"/>
        </w:rPr>
        <w:t xml:space="preserve">。</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1.2</w:t>
      </w:r>
      <w:r>
        <w:rPr>
          <w:rFonts w:hint="eastAsia" w:asciiTheme="minorEastAsia" w:hAnsiTheme="minorEastAsia" w:eastAsiaTheme="minorEastAsia" w:cstheme="minorEastAsia"/>
          <w:color w:val="auto"/>
          <w:sz w:val="28"/>
          <w:szCs w:val="28"/>
          <w:highlight w:val="none"/>
        </w:rPr>
        <w:t xml:space="preserve">除技术性能另有规定外，投标文件所使用的度量衡单位，均须采用国家法定计量单位。</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47" w:name="_Toc20823287"/>
      <w:r/>
      <w:bookmarkStart w:id="48" w:name="_Toc513029215"/>
      <w:r/>
      <w:bookmarkStart w:id="49" w:name="_Toc462564074"/>
      <w:r/>
      <w:bookmarkStart w:id="50" w:name="_Toc16938531"/>
      <w:r>
        <w:rPr>
          <w:rFonts w:hint="eastAsia" w:asciiTheme="minorEastAsia" w:hAnsiTheme="minorEastAsia" w:eastAsiaTheme="minorEastAsia" w:cstheme="minorEastAsia"/>
          <w:color w:val="auto"/>
          <w:sz w:val="28"/>
          <w:szCs w:val="28"/>
          <w:highlight w:val="none"/>
        </w:rPr>
        <w:t xml:space="preserve">2.投标文件构成</w:t>
      </w:r>
      <w:bookmarkEnd w:id="47"/>
      <w:r/>
      <w:bookmarkEnd w:id="48"/>
      <w:r/>
      <w:bookmarkEnd w:id="49"/>
      <w:r/>
      <w:bookmarkEnd w:id="50"/>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2.1</w:t>
      </w:r>
      <w:r>
        <w:rPr>
          <w:rFonts w:hint="eastAsia" w:asciiTheme="minorEastAsia" w:hAnsiTheme="minorEastAsia" w:eastAsiaTheme="minorEastAsia" w:cstheme="minorEastAsia"/>
          <w:color w:val="auto"/>
          <w:sz w:val="28"/>
          <w:szCs w:val="28"/>
          <w:highlight w:val="none"/>
        </w:rPr>
        <w:t xml:space="preserve">投标人编写的投标文件应包括资格证明文件、符合性证明文件、开标一览表、分项报价明细表、其他证明文件等部分。投标人按“第五部分 投标文件格式” 及“苏采云系统”中电子投标（响应）文件格式目录要求的内容编写投标文件。</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2.2如标书制作工具中格式和内容与“江苏政府采购网”发布的招标文件不一致，请以“江苏政府采购网”发布的招标文件为准。</w:t>
      </w:r>
      <w:bookmarkStart w:id="51" w:name="_Toc49090509"/>
      <w:r/>
      <w:bookmarkStart w:id="52" w:name="_Toc14577357"/>
      <w:r/>
      <w:bookmarkStart w:id="53" w:name="_Toc513029219"/>
      <w:r/>
      <w:bookmarkStart w:id="54" w:name="_Toc14577354"/>
      <w:r/>
      <w:bookmarkStart w:id="55" w:name="_Toc513029216"/>
      <w:r/>
      <w:bookmarkStart w:id="56" w:name="_Toc49090507"/>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3.证明投标人及投标标的符合招标文件规定的文件</w:t>
      </w:r>
      <w:bookmarkEnd w:id="51"/>
      <w:r/>
      <w:bookmarkEnd w:id="52"/>
      <w:r/>
      <w:bookmarkEnd w:id="53"/>
      <w:r/>
      <w:bookmarkEnd w:id="54"/>
      <w:bookmarkEnd w:id="55"/>
      <w:bookmarkEnd w:id="56"/>
      <w:r/>
    </w:p>
    <w:p>
      <w:pPr>
        <w:ind w:firstLine="560"/>
        <w:spacing w:line="500" w:lineRule="exact"/>
        <w:rPr>
          <w:rFonts w:hint="eastAsia" w:asciiTheme="minorEastAsia" w:hAnsiTheme="minorEastAsia" w:eastAsiaTheme="minorEastAsia" w:cstheme="minorEastAsia"/>
          <w:color w:val="auto"/>
          <w:sz w:val="28"/>
          <w:szCs w:val="28"/>
          <w:highlight w:val="none"/>
        </w:rPr>
      </w:pPr>
      <w:r/>
      <w:bookmarkStart w:id="57" w:name="_Toc14577355"/>
      <w:r/>
      <w:bookmarkStart w:id="58" w:name="_Toc49090508"/>
      <w:r>
        <w:rPr>
          <w:rFonts w:hint="eastAsia" w:asciiTheme="minorEastAsia" w:hAnsiTheme="minorEastAsia" w:eastAsiaTheme="minorEastAsia" w:cstheme="minorEastAsia"/>
          <w:color w:val="auto"/>
          <w:sz w:val="28"/>
          <w:szCs w:val="28"/>
          <w:highlight w:val="none"/>
        </w:rPr>
        <w:t xml:space="preserve">3.1投标人应按照法律、法规、规章和规范性文件以及招标文件要求提交证明文件，证明其及投标标的符合招标文件规定。</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3.2招标文件对证明文件无明确形式要求的，证明文件可以以文字资料、图纸和数据等形式提交。</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w:t>
      </w:r>
      <w:bookmarkEnd w:id="57"/>
      <w:r/>
      <w:bookmarkEnd w:id="58"/>
      <w:r>
        <w:rPr>
          <w:rFonts w:hint="eastAsia" w:asciiTheme="minorEastAsia" w:hAnsiTheme="minorEastAsia" w:eastAsiaTheme="minorEastAsia" w:cstheme="minorEastAsia"/>
          <w:color w:val="auto"/>
          <w:sz w:val="28"/>
          <w:szCs w:val="28"/>
          <w:highlight w:val="none"/>
        </w:rPr>
        <w:t xml:space="preserve">分项报价明细表</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4.1投</w:t>
      </w:r>
      <w:bookmarkStart w:id="59" w:name="_Hlt26954840"/>
      <w:r/>
      <w:bookmarkEnd w:id="59"/>
      <w:r>
        <w:rPr>
          <w:rFonts w:hint="eastAsia" w:asciiTheme="minorEastAsia" w:hAnsiTheme="minorEastAsia" w:eastAsiaTheme="minorEastAsia" w:cstheme="minorEastAsia"/>
          <w:color w:val="auto"/>
          <w:sz w:val="28"/>
          <w:szCs w:val="28"/>
          <w:highlight w:val="none"/>
        </w:rPr>
        <w:t xml:space="preserve">标人应按照招标文件规定格式填报</w:t>
      </w:r>
      <w:bookmarkStart w:id="60" w:name="_Hlt26670399"/>
      <w:r/>
      <w:bookmarkEnd w:id="60"/>
      <w:r>
        <w:rPr>
          <w:rFonts w:hint="eastAsia" w:asciiTheme="minorEastAsia" w:hAnsiTheme="minorEastAsia" w:eastAsiaTheme="minorEastAsia" w:cstheme="minorEastAsia"/>
          <w:color w:val="auto"/>
          <w:sz w:val="28"/>
          <w:szCs w:val="28"/>
          <w:highlight w:val="none"/>
        </w:rPr>
        <w:t xml:space="preserve">分项报价明细表。</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4.2投标货币。投标文件中的单价和总价无特殊规定的采用人民币报价，以元为单位标注。招标文件中另有规定的按规定执行。</w:t>
      </w:r>
      <w:r/>
    </w:p>
    <w:p>
      <w:pPr>
        <w:ind w:firstLine="560"/>
        <w:spacing w:line="500" w:lineRule="exact"/>
        <w:rPr>
          <w:rFonts w:hint="eastAsia" w:asciiTheme="minorEastAsia" w:hAnsiTheme="minorEastAsia" w:eastAsiaTheme="minorEastAsia" w:cstheme="minorEastAsia"/>
          <w:color w:val="auto"/>
          <w:sz w:val="28"/>
          <w:szCs w:val="28"/>
          <w:highlight w:val="none"/>
        </w:rPr>
      </w:pPr>
      <w:r/>
      <w:bookmarkStart w:id="61" w:name="_Hlt26954731"/>
      <w:r/>
      <w:bookmarkEnd w:id="61"/>
      <w:r/>
      <w:bookmarkStart w:id="62" w:name="_Hlt26670425"/>
      <w:r/>
      <w:bookmarkEnd w:id="62"/>
      <w:r/>
      <w:bookmarkStart w:id="63" w:name="_Hlt26670482"/>
      <w:r/>
      <w:bookmarkEnd w:id="63"/>
      <w:r/>
      <w:bookmarkStart w:id="64" w:name="_Hlt26954842"/>
      <w:r/>
      <w:bookmarkEnd w:id="64"/>
      <w:r/>
      <w:bookmarkStart w:id="65" w:name="_Hlt26670486"/>
      <w:r/>
      <w:bookmarkEnd w:id="65"/>
      <w:r/>
      <w:bookmarkStart w:id="66" w:name="_Hlt26954848"/>
      <w:r/>
      <w:bookmarkEnd w:id="66"/>
      <w:r/>
      <w:bookmarkStart w:id="67" w:name="_Hlt26670403"/>
      <w:r/>
      <w:bookmarkEnd w:id="67"/>
      <w:r/>
      <w:bookmarkStart w:id="68" w:name="_Hlt26954846"/>
      <w:r/>
      <w:bookmarkEnd w:id="68"/>
      <w:r/>
      <w:bookmarkStart w:id="69" w:name="_Hlt26954844"/>
      <w:r/>
      <w:bookmarkEnd w:id="69"/>
      <w:r/>
      <w:bookmarkStart w:id="70" w:name="_Hlt26668983"/>
      <w:r/>
      <w:bookmarkEnd w:id="70"/>
      <w:r>
        <w:rPr>
          <w:rFonts w:hint="eastAsia" w:asciiTheme="minorEastAsia" w:hAnsiTheme="minorEastAsia" w:eastAsiaTheme="minorEastAsia" w:cstheme="minorEastAsia"/>
          <w:color w:val="auto"/>
          <w:sz w:val="28"/>
          <w:szCs w:val="28"/>
          <w:highlight w:val="none"/>
        </w:rPr>
        <w:t xml:space="preserve">5.技术部分正负偏离表、商务部分正负偏离表</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5.1投标人需按招标文件中的技术要求与商务要求作出响应或偏离，并说明原因。</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5.2投标人可在投标文件中提供认为需要的其他技术文件或说明。</w:t>
      </w:r>
      <w:r/>
    </w:p>
    <w:p>
      <w:pPr>
        <w:ind w:firstLine="560"/>
        <w:spacing w:line="500" w:lineRule="exact"/>
        <w:rPr>
          <w:rFonts w:hint="eastAsia" w:asciiTheme="minorEastAsia" w:hAnsiTheme="minorEastAsia" w:eastAsiaTheme="minorEastAsia" w:cstheme="minorEastAsia"/>
          <w:color w:val="auto"/>
          <w:sz w:val="28"/>
          <w:szCs w:val="28"/>
          <w:highlight w:val="none"/>
        </w:rPr>
      </w:pPr>
      <w:r/>
      <w:bookmarkStart w:id="71" w:name="_Toc14577359"/>
      <w:r/>
      <w:bookmarkStart w:id="72" w:name="_Toc49090510"/>
      <w:r>
        <w:rPr>
          <w:rFonts w:hint="eastAsia" w:asciiTheme="minorEastAsia" w:hAnsiTheme="minorEastAsia" w:eastAsiaTheme="minorEastAsia" w:cstheme="minorEastAsia"/>
          <w:color w:val="auto"/>
          <w:sz w:val="28"/>
          <w:szCs w:val="28"/>
          <w:highlight w:val="none"/>
        </w:rPr>
        <w:t xml:space="preserve">6.投标函和开标一览表</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6.1投标人应按照招标文件中提供的格式完整、正确填写投标函、开标一览表。</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6.2对于采用货币报价的项目，开标一览表中的投标总报价应与分项报价明细表中的投标总报价一致，如不一致，不作为无效投标处理，但评标时按开标一览表中价格为准。</w:t>
      </w:r>
      <w:bookmarkEnd w:id="71"/>
      <w:bookmarkEnd w:id="72"/>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73" w:name="_Hlt26670360"/>
      <w:r/>
      <w:bookmarkEnd w:id="73"/>
      <w:r/>
      <w:bookmarkStart w:id="74" w:name="_Hlt26954838"/>
      <w:r/>
      <w:bookmarkEnd w:id="74"/>
      <w:r/>
      <w:bookmarkStart w:id="75" w:name="_Hlt26668975"/>
      <w:r/>
      <w:bookmarkEnd w:id="75"/>
      <w:r/>
      <w:bookmarkStart w:id="76" w:name="_Toc49090511"/>
      <w:r/>
      <w:bookmarkStart w:id="77" w:name="_Toc14577360"/>
      <w:r>
        <w:rPr>
          <w:rFonts w:hint="eastAsia" w:asciiTheme="minorEastAsia" w:hAnsiTheme="minorEastAsia" w:eastAsiaTheme="minorEastAsia" w:cstheme="minorEastAsia"/>
          <w:color w:val="auto"/>
          <w:sz w:val="28"/>
          <w:szCs w:val="28"/>
          <w:highlight w:val="none"/>
        </w:rPr>
        <w:t xml:space="preserve">7.投标有效期</w:t>
      </w:r>
      <w:bookmarkEnd w:id="76"/>
      <w:r/>
      <w:bookmarkEnd w:id="77"/>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7.1投标有效期为</w:t>
      </w:r>
      <w:r>
        <w:rPr>
          <w:rFonts w:hint="eastAsia" w:asciiTheme="minorEastAsia" w:hAnsiTheme="minorEastAsia" w:eastAsiaTheme="minorEastAsia" w:cstheme="minorEastAsia"/>
          <w:bCs/>
          <w:color w:val="auto"/>
          <w:sz w:val="28"/>
          <w:szCs w:val="28"/>
          <w:highlight w:val="none"/>
          <w:lang w:val="en-US" w:eastAsia="zh-CN"/>
        </w:rPr>
        <w:t xml:space="preserve">采购人</w:t>
      </w:r>
      <w:r>
        <w:rPr>
          <w:rFonts w:hint="eastAsia" w:asciiTheme="minorEastAsia" w:hAnsiTheme="minorEastAsia" w:eastAsiaTheme="minorEastAsia" w:cstheme="minorEastAsia"/>
          <w:bCs/>
          <w:color w:val="auto"/>
          <w:sz w:val="28"/>
          <w:szCs w:val="28"/>
          <w:highlight w:val="none"/>
        </w:rPr>
        <w:t xml:space="preserve">规定的开标之日后</w:t>
      </w:r>
      <w:r>
        <w:rPr>
          <w:rFonts w:hint="eastAsia" w:asciiTheme="minorEastAsia" w:hAnsiTheme="minorEastAsia" w:eastAsiaTheme="minorEastAsia" w:cstheme="minorEastAsia"/>
          <w:b/>
          <w:color w:val="auto"/>
          <w:sz w:val="28"/>
          <w:szCs w:val="28"/>
          <w:highlight w:val="none"/>
          <w:u w:val="single"/>
        </w:rPr>
        <w:t xml:space="preserve">六十（60）天</w:t>
      </w:r>
      <w:r>
        <w:rPr>
          <w:rFonts w:hint="eastAsia" w:asciiTheme="minorEastAsia" w:hAnsiTheme="minorEastAsia" w:eastAsiaTheme="minorEastAsia" w:cstheme="minorEastAsia"/>
          <w:bCs/>
          <w:color w:val="auto"/>
          <w:sz w:val="28"/>
          <w:szCs w:val="28"/>
          <w:highlight w:val="none"/>
        </w:rPr>
        <w:t xml:space="preserve">。投标有效期比规定短的将被视为非响应性投标而予以拒绝。</w:t>
      </w:r>
      <w:r/>
    </w:p>
    <w:p>
      <w:pPr>
        <w:ind w:firstLine="560"/>
        <w:spacing w:line="50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8.投标有效期的延长</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8.1在特殊情况下，</w:t>
      </w:r>
      <w:r>
        <w:rPr>
          <w:rFonts w:hint="eastAsia" w:asciiTheme="minorEastAsia" w:hAnsiTheme="minorEastAsia" w:eastAsiaTheme="minorEastAsia" w:cstheme="minorEastAsia"/>
          <w:color w:val="auto"/>
          <w:sz w:val="28"/>
          <w:szCs w:val="28"/>
          <w:highlight w:val="none"/>
          <w:lang w:eastAsia="zh-CN"/>
        </w:rPr>
        <w:t xml:space="preserve">采购人</w:t>
      </w:r>
      <w:r>
        <w:rPr>
          <w:rFonts w:hint="eastAsia" w:asciiTheme="minorEastAsia" w:hAnsiTheme="minorEastAsia" w:eastAsiaTheme="minorEastAsia" w:cstheme="minorEastAsia"/>
          <w:bCs/>
          <w:color w:val="auto"/>
          <w:sz w:val="28"/>
          <w:szCs w:val="28"/>
          <w:highlight w:val="none"/>
        </w:rPr>
        <w:t xml:space="preserve">于原投标有效期满之前，可向投标人提出延长投标有效期的要求。这种要求与答复均应采用书面形式。投标人可以拒绝</w:t>
      </w:r>
      <w:r>
        <w:rPr>
          <w:rFonts w:hint="eastAsia" w:asciiTheme="minorEastAsia" w:hAnsiTheme="minorEastAsia" w:eastAsiaTheme="minorEastAsia" w:cstheme="minorEastAsia"/>
          <w:color w:val="auto"/>
          <w:sz w:val="28"/>
          <w:szCs w:val="28"/>
          <w:highlight w:val="none"/>
          <w:lang w:eastAsia="zh-CN"/>
        </w:rPr>
        <w:t xml:space="preserve">采购人</w:t>
      </w:r>
      <w:r>
        <w:rPr>
          <w:rFonts w:hint="eastAsia" w:asciiTheme="minorEastAsia" w:hAnsiTheme="minorEastAsia" w:eastAsiaTheme="minorEastAsia" w:cstheme="minorEastAsia"/>
          <w:bCs/>
          <w:color w:val="auto"/>
          <w:sz w:val="28"/>
          <w:szCs w:val="28"/>
          <w:highlight w:val="none"/>
        </w:rPr>
        <w:t xml:space="preserve">的这一要求而放弃投标，同意延长投标有效期的投标人既不能要求也不允许修改其投标文件。</w:t>
      </w:r>
      <w:r>
        <w:rPr>
          <w:rFonts w:hint="eastAsia" w:asciiTheme="minorEastAsia" w:hAnsiTheme="minorEastAsia" w:eastAsiaTheme="minorEastAsia" w:cstheme="minorEastAsia"/>
          <w:color w:val="auto"/>
          <w:sz w:val="28"/>
          <w:szCs w:val="28"/>
          <w:highlight w:val="none"/>
        </w:rPr>
        <w:t xml:space="preserve">受投标有效期约束的所有权利与义务均延长至新的有效期</w:t>
      </w:r>
      <w:r>
        <w:rPr>
          <w:rFonts w:hint="eastAsia" w:asciiTheme="minorEastAsia" w:hAnsiTheme="minorEastAsia" w:eastAsiaTheme="minorEastAsia" w:cstheme="minorEastAsia"/>
          <w:bCs/>
          <w:color w:val="auto"/>
          <w:sz w:val="28"/>
          <w:szCs w:val="28"/>
          <w:highlight w:val="none"/>
        </w:rPr>
        <w:t xml:space="preserve">。</w:t>
      </w:r>
      <w:r/>
    </w:p>
    <w:p>
      <w:pPr>
        <w:ind w:firstLine="560"/>
        <w:spacing w:line="500" w:lineRule="exact"/>
        <w:rPr>
          <w:rFonts w:hint="eastAsia" w:asciiTheme="minorEastAsia" w:hAnsiTheme="minorEastAsia" w:eastAsiaTheme="minorEastAsia" w:cstheme="minorEastAsia"/>
          <w:bCs/>
          <w:color w:val="auto"/>
          <w:sz w:val="28"/>
          <w:szCs w:val="28"/>
          <w:highlight w:val="none"/>
        </w:rPr>
      </w:pPr>
      <w:r/>
      <w:bookmarkStart w:id="78" w:name="_Hlt26954739"/>
      <w:r/>
      <w:bookmarkEnd w:id="78"/>
      <w:r/>
      <w:bookmarkStart w:id="79" w:name="_Hlt26954852"/>
      <w:r/>
      <w:bookmarkEnd w:id="79"/>
      <w:r/>
      <w:bookmarkStart w:id="80" w:name="_Toc120614217"/>
      <w:r/>
      <w:bookmarkStart w:id="81" w:name="_Toc20823296"/>
      <w:r/>
      <w:bookmarkStart w:id="82" w:name="_Toc16938540"/>
      <w:r/>
      <w:bookmarkStart w:id="83" w:name="_Toc513029224"/>
      <w:r>
        <w:rPr>
          <w:rFonts w:hint="eastAsia" w:asciiTheme="minorEastAsia" w:hAnsiTheme="minorEastAsia" w:eastAsiaTheme="minorEastAsia" w:cstheme="minorEastAsia"/>
          <w:bCs/>
          <w:color w:val="auto"/>
          <w:sz w:val="28"/>
          <w:szCs w:val="28"/>
          <w:highlight w:val="none"/>
        </w:rPr>
        <w:t xml:space="preserve">四、投标文件的递交</w:t>
      </w:r>
      <w:bookmarkEnd w:id="80"/>
      <w:r/>
      <w:bookmarkEnd w:id="81"/>
      <w:r/>
      <w:bookmarkEnd w:id="82"/>
      <w:r/>
      <w:bookmarkEnd w:id="83"/>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84" w:name="_Toc20823297"/>
      <w:r/>
      <w:bookmarkStart w:id="85" w:name="_Toc462564084"/>
      <w:r/>
      <w:bookmarkStart w:id="86" w:name="_Toc16938541"/>
      <w:r/>
      <w:bookmarkStart w:id="87" w:name="_Toc513029225"/>
      <w:r>
        <w:rPr>
          <w:rFonts w:hint="eastAsia" w:asciiTheme="minorEastAsia" w:hAnsiTheme="minorEastAsia" w:eastAsiaTheme="minorEastAsia" w:cstheme="minorEastAsia"/>
          <w:color w:val="auto"/>
          <w:sz w:val="28"/>
          <w:szCs w:val="28"/>
          <w:highlight w:val="none"/>
        </w:rPr>
        <w:t xml:space="preserve">1.投标文件</w:t>
      </w:r>
      <w:bookmarkEnd w:id="84"/>
      <w:r/>
      <w:bookmarkEnd w:id="85"/>
      <w:r/>
      <w:bookmarkEnd w:id="86"/>
      <w:r/>
      <w:bookmarkEnd w:id="87"/>
      <w:r>
        <w:rPr>
          <w:rFonts w:hint="eastAsia" w:asciiTheme="minorEastAsia" w:hAnsiTheme="minorEastAsia" w:eastAsiaTheme="minorEastAsia" w:cstheme="minorEastAsia"/>
          <w:color w:val="auto"/>
          <w:sz w:val="28"/>
          <w:szCs w:val="28"/>
          <w:highlight w:val="none"/>
        </w:rPr>
        <w:t xml:space="preserve">的递交</w:t>
      </w:r>
      <w:r/>
    </w:p>
    <w:p>
      <w:pPr>
        <w:ind w:firstLine="556"/>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1.1</w:t>
      </w:r>
      <w:bookmarkStart w:id="88" w:name="_Toc513029226"/>
      <w:r/>
      <w:bookmarkStart w:id="89" w:name="_Toc20823298"/>
      <w:r/>
      <w:bookmarkStart w:id="90" w:name="_Toc16938542"/>
      <w:r>
        <w:rPr>
          <w:rFonts w:hint="eastAsia" w:asciiTheme="minorEastAsia" w:hAnsiTheme="minorEastAsia" w:eastAsiaTheme="minorEastAsia" w:cstheme="minorEastAsia"/>
          <w:bCs/>
          <w:color w:val="auto"/>
          <w:sz w:val="28"/>
          <w:szCs w:val="28"/>
          <w:highlight w:val="none"/>
        </w:rPr>
        <w:t xml:space="preserve">投标人应当按照江苏政府采购网—资料下载中《江苏省政府采购管理交易系统（苏采云）供应商操作指南》规定，在</w:t>
      </w:r>
      <w:r>
        <w:rPr>
          <w:rFonts w:hint="eastAsia" w:asciiTheme="minorEastAsia" w:hAnsiTheme="minorEastAsia" w:eastAsiaTheme="minorEastAsia" w:cstheme="minorEastAsia"/>
          <w:color w:val="auto"/>
          <w:sz w:val="28"/>
          <w:szCs w:val="28"/>
          <w:highlight w:val="none"/>
        </w:rPr>
        <w:t xml:space="preserve">响应文件提交</w:t>
      </w:r>
      <w:r>
        <w:rPr>
          <w:rFonts w:hint="eastAsia" w:asciiTheme="minorEastAsia" w:hAnsiTheme="minorEastAsia" w:eastAsiaTheme="minorEastAsia" w:cstheme="minorEastAsia"/>
          <w:bCs/>
          <w:color w:val="auto"/>
          <w:sz w:val="28"/>
          <w:szCs w:val="28"/>
          <w:highlight w:val="none"/>
        </w:rPr>
        <w:t xml:space="preserve">截止时间前按要求制作并上传电子响应文件。</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2.投标截止日期</w:t>
      </w:r>
      <w:bookmarkEnd w:id="88"/>
      <w:r/>
      <w:bookmarkEnd w:id="89"/>
      <w:r/>
      <w:bookmarkEnd w:id="90"/>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2.1投标人上传电子投标文件的时间不得迟于招标公告中规定的投标截止时间。</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2.2</w:t>
      </w:r>
      <w:r>
        <w:rPr>
          <w:rFonts w:hint="eastAsia" w:asciiTheme="minorEastAsia" w:hAnsiTheme="minorEastAsia" w:eastAsiaTheme="minorEastAsia" w:cstheme="minorEastAsia"/>
          <w:color w:val="auto"/>
          <w:sz w:val="28"/>
          <w:szCs w:val="28"/>
          <w:highlight w:val="none"/>
          <w:lang w:eastAsia="zh-CN"/>
        </w:rPr>
        <w:t xml:space="preserve">采购人</w:t>
      </w:r>
      <w:r>
        <w:rPr>
          <w:rFonts w:hint="eastAsia" w:asciiTheme="minorEastAsia" w:hAnsiTheme="minorEastAsia" w:eastAsiaTheme="minorEastAsia" w:cstheme="minorEastAsia"/>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91" w:name="_Toc16938543"/>
      <w:r/>
      <w:bookmarkStart w:id="92" w:name="_Toc513029227"/>
      <w:r/>
      <w:bookmarkStart w:id="93" w:name="_Toc20823299"/>
      <w:r>
        <w:rPr>
          <w:rFonts w:hint="eastAsia" w:asciiTheme="minorEastAsia" w:hAnsiTheme="minorEastAsia" w:eastAsiaTheme="minorEastAsia" w:cstheme="minorEastAsia"/>
          <w:color w:val="auto"/>
          <w:sz w:val="28"/>
          <w:szCs w:val="28"/>
          <w:highlight w:val="none"/>
        </w:rPr>
        <w:t xml:space="preserve">3.投标文件</w:t>
      </w:r>
      <w:bookmarkEnd w:id="91"/>
      <w:r/>
      <w:bookmarkEnd w:id="92"/>
      <w:r/>
      <w:bookmarkEnd w:id="93"/>
      <w:r>
        <w:rPr>
          <w:rFonts w:hint="eastAsia" w:asciiTheme="minorEastAsia" w:hAnsiTheme="minorEastAsia" w:eastAsiaTheme="minorEastAsia" w:cstheme="minorEastAsia"/>
          <w:color w:val="auto"/>
          <w:sz w:val="28"/>
          <w:szCs w:val="28"/>
          <w:highlight w:val="none"/>
        </w:rPr>
        <w:t xml:space="preserve">的拒收</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3.1</w:t>
      </w:r>
      <w:r>
        <w:rPr>
          <w:rFonts w:hint="eastAsia" w:asciiTheme="minorEastAsia" w:hAnsiTheme="minorEastAsia" w:eastAsiaTheme="minorEastAsia" w:cstheme="minorEastAsia"/>
          <w:color w:val="auto"/>
          <w:sz w:val="28"/>
          <w:szCs w:val="28"/>
          <w:highlight w:val="none"/>
          <w:lang w:eastAsia="zh-CN"/>
        </w:rPr>
        <w:t xml:space="preserve">采购人</w:t>
      </w:r>
      <w:r>
        <w:rPr>
          <w:rFonts w:hint="eastAsia" w:asciiTheme="minorEastAsia" w:hAnsiTheme="minorEastAsia" w:eastAsiaTheme="minorEastAsia" w:cstheme="minorEastAsia"/>
          <w:bCs/>
          <w:color w:val="auto"/>
          <w:sz w:val="28"/>
          <w:szCs w:val="28"/>
          <w:highlight w:val="none"/>
        </w:rPr>
        <w:t xml:space="preserve">拒绝接收在其规定的投标截止时间后上传的任何投标文件。</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94" w:name="_Toc513029228"/>
      <w:r/>
      <w:bookmarkStart w:id="95" w:name="_Toc20823300"/>
      <w:r/>
      <w:bookmarkStart w:id="96" w:name="_Toc16938544"/>
      <w:r>
        <w:rPr>
          <w:rFonts w:hint="eastAsia" w:asciiTheme="minorEastAsia" w:hAnsiTheme="minorEastAsia" w:eastAsiaTheme="minorEastAsia" w:cstheme="minorEastAsia"/>
          <w:color w:val="auto"/>
          <w:sz w:val="28"/>
          <w:szCs w:val="28"/>
          <w:highlight w:val="none"/>
        </w:rPr>
        <w:t xml:space="preserve">4.投标文件的撤回和修改</w:t>
      </w:r>
      <w:bookmarkEnd w:id="94"/>
      <w:r/>
      <w:bookmarkEnd w:id="95"/>
      <w:r/>
      <w:bookmarkEnd w:id="96"/>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4.1投标文件的撤回</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4.1.1电子投标文件的撤回</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投标人可在投标截止时间前，撤回其电子投标文件，具体操作方法见《江苏省政府采购管理交易系统（苏采云）供应商操作指南》。</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4.1.2投标人撤回电子投标文件，则认为其不再参与本项目投标活动。</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4.2投标文件的修改</w:t>
      </w:r>
      <w:r/>
    </w:p>
    <w:p>
      <w:pPr>
        <w:ind w:firstLine="555"/>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投标人可在投标截止时间前，对其电子投标文件进行修改，具体操作方法见</w:t>
      </w:r>
      <w:r>
        <w:rPr>
          <w:rFonts w:hint="eastAsia" w:asciiTheme="minorEastAsia" w:hAnsiTheme="minorEastAsia" w:eastAsiaTheme="minorEastAsia" w:cstheme="minorEastAsia"/>
          <w:color w:val="auto"/>
          <w:sz w:val="28"/>
          <w:szCs w:val="28"/>
          <w:highlight w:val="none"/>
        </w:rPr>
        <w:t xml:space="preserve">《江苏省政府采购管理交易系统（苏采云）供应商操作指南》</w:t>
      </w:r>
      <w:r>
        <w:rPr>
          <w:rFonts w:hint="eastAsia" w:asciiTheme="minorEastAsia" w:hAnsiTheme="minorEastAsia" w:eastAsiaTheme="minorEastAsia" w:cstheme="minorEastAsia"/>
          <w:bCs/>
          <w:color w:val="auto"/>
          <w:sz w:val="28"/>
          <w:szCs w:val="28"/>
          <w:highlight w:val="none"/>
        </w:rPr>
        <w:t xml:space="preserve">。</w:t>
      </w:r>
      <w:r/>
    </w:p>
    <w:p>
      <w:pPr>
        <w:ind w:firstLine="555"/>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4.3</w:t>
      </w:r>
      <w:r>
        <w:rPr>
          <w:rFonts w:hint="eastAsia" w:asciiTheme="minorEastAsia" w:hAnsiTheme="minorEastAsia" w:eastAsiaTheme="minorEastAsia" w:cstheme="minorEastAsia"/>
          <w:bCs/>
          <w:color w:val="auto"/>
          <w:sz w:val="28"/>
          <w:szCs w:val="28"/>
          <w:highlight w:val="none"/>
        </w:rPr>
        <w:t xml:space="preserve">在投标截止时间之后，投标人不得对其电子投标文件作任何修改。</w:t>
      </w:r>
      <w:r/>
    </w:p>
    <w:p>
      <w:pPr>
        <w:ind w:firstLine="555"/>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4.4</w:t>
      </w:r>
      <w:r>
        <w:rPr>
          <w:rFonts w:hint="eastAsia" w:asciiTheme="minorEastAsia" w:hAnsiTheme="minorEastAsia" w:eastAsiaTheme="minorEastAsia" w:cstheme="minorEastAsia"/>
          <w:bCs/>
          <w:color w:val="auto"/>
          <w:sz w:val="28"/>
          <w:szCs w:val="28"/>
          <w:highlight w:val="none"/>
        </w:rPr>
        <w:t xml:space="preserve">在投标截止时间至招标文件中规定的投标有效期满之间的这段时间内，投标人不得撤回其投标。</w:t>
      </w:r>
      <w:r/>
    </w:p>
    <w:p>
      <w:pPr>
        <w:ind w:firstLine="560"/>
        <w:spacing w:line="500" w:lineRule="exact"/>
        <w:rPr>
          <w:rFonts w:hint="eastAsia" w:asciiTheme="minorEastAsia" w:hAnsiTheme="minorEastAsia" w:eastAsiaTheme="minorEastAsia" w:cstheme="minorEastAsia"/>
          <w:bCs/>
          <w:color w:val="auto"/>
          <w:sz w:val="28"/>
          <w:szCs w:val="28"/>
          <w:highlight w:val="none"/>
        </w:rPr>
      </w:pPr>
      <w:r/>
      <w:bookmarkStart w:id="97" w:name="_Toc513029229"/>
      <w:r/>
      <w:bookmarkStart w:id="98" w:name="_Toc20823301"/>
      <w:r/>
      <w:bookmarkStart w:id="99" w:name="_Toc16938545"/>
      <w:r/>
      <w:bookmarkStart w:id="100" w:name="_Toc120614218"/>
      <w:r>
        <w:rPr>
          <w:rFonts w:hint="eastAsia" w:asciiTheme="minorEastAsia" w:hAnsiTheme="minorEastAsia" w:eastAsiaTheme="minorEastAsia" w:cstheme="minorEastAsia"/>
          <w:bCs/>
          <w:color w:val="auto"/>
          <w:sz w:val="28"/>
          <w:szCs w:val="28"/>
          <w:highlight w:val="none"/>
        </w:rPr>
        <w:t xml:space="preserve">五、开标与评标</w:t>
      </w:r>
      <w:bookmarkEnd w:id="97"/>
      <w:r/>
      <w:bookmarkEnd w:id="98"/>
      <w:r/>
      <w:bookmarkEnd w:id="99"/>
      <w:r/>
      <w:bookmarkEnd w:id="100"/>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101" w:name="_Toc20823302"/>
      <w:r/>
      <w:bookmarkStart w:id="102" w:name="_Toc16938546"/>
      <w:r/>
      <w:bookmarkStart w:id="103" w:name="_Toc513029230"/>
      <w:r>
        <w:rPr>
          <w:rFonts w:hint="eastAsia" w:asciiTheme="minorEastAsia" w:hAnsiTheme="minorEastAsia" w:eastAsiaTheme="minorEastAsia" w:cstheme="minorEastAsia"/>
          <w:color w:val="auto"/>
          <w:sz w:val="28"/>
          <w:szCs w:val="28"/>
          <w:highlight w:val="none"/>
        </w:rPr>
        <w:t xml:space="preserve">1开标</w:t>
      </w:r>
      <w:bookmarkEnd w:id="101"/>
      <w:r/>
      <w:bookmarkEnd w:id="102"/>
      <w:r/>
      <w:bookmarkEnd w:id="103"/>
      <w:r/>
      <w:r/>
    </w:p>
    <w:p>
      <w:pPr>
        <w:ind w:firstLine="556"/>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1.1</w:t>
      </w:r>
      <w:r>
        <w:rPr>
          <w:rFonts w:hint="eastAsia" w:asciiTheme="minorEastAsia" w:hAnsiTheme="minorEastAsia" w:eastAsiaTheme="minorEastAsia" w:cstheme="minorEastAsia"/>
          <w:color w:val="auto"/>
          <w:sz w:val="28"/>
          <w:szCs w:val="28"/>
          <w:highlight w:val="none"/>
          <w:lang w:eastAsia="zh-CN"/>
        </w:rPr>
        <w:t xml:space="preserve">采购人</w:t>
      </w:r>
      <w:r>
        <w:rPr>
          <w:rFonts w:hint="eastAsia" w:asciiTheme="minorEastAsia" w:hAnsiTheme="minorEastAsia" w:eastAsiaTheme="minorEastAsia" w:cstheme="minorEastAsia"/>
          <w:bCs/>
          <w:color w:val="auto"/>
          <w:sz w:val="28"/>
          <w:szCs w:val="28"/>
          <w:highlight w:val="none"/>
        </w:rPr>
        <w:t xml:space="preserve">将在招标公告中规定的时间和地点组织公开开标。</w:t>
      </w:r>
      <w:r/>
    </w:p>
    <w:p>
      <w:pPr>
        <w:ind w:firstLine="556"/>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1.2开标仪</w:t>
      </w:r>
      <w:r>
        <w:rPr>
          <w:rFonts w:hint="eastAsia" w:asciiTheme="minorEastAsia" w:hAnsiTheme="minorEastAsia" w:eastAsiaTheme="minorEastAsia" w:cstheme="minorEastAsia"/>
          <w:color w:val="auto"/>
          <w:sz w:val="28"/>
          <w:szCs w:val="28"/>
          <w:highlight w:val="none"/>
        </w:rPr>
        <w:t xml:space="preserve">式由</w:t>
      </w:r>
      <w:r>
        <w:rPr>
          <w:rFonts w:hint="eastAsia" w:asciiTheme="minorEastAsia" w:hAnsiTheme="minorEastAsia" w:eastAsiaTheme="minorEastAsia" w:cstheme="minorEastAsia"/>
          <w:color w:val="auto"/>
          <w:sz w:val="28"/>
          <w:szCs w:val="28"/>
          <w:highlight w:val="none"/>
          <w:lang w:eastAsia="zh-CN"/>
        </w:rPr>
        <w:t xml:space="preserve">采购人</w:t>
      </w:r>
      <w:r>
        <w:rPr>
          <w:rFonts w:hint="eastAsia" w:asciiTheme="minorEastAsia" w:hAnsiTheme="minorEastAsia" w:eastAsiaTheme="minorEastAsia" w:cstheme="minorEastAsia"/>
          <w:color w:val="auto"/>
          <w:sz w:val="28"/>
          <w:szCs w:val="28"/>
          <w:highlight w:val="none"/>
        </w:rPr>
        <w:t xml:space="preserve">组织，在“苏采云”系统中进行开标，并公布各投标人的报价。</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1.3投标人在开标过程中涉及的投标文件解密、开标结果确认等工作，按照《</w:t>
      </w:r>
      <w:r>
        <w:rPr>
          <w:rFonts w:hint="eastAsia" w:asciiTheme="minorEastAsia" w:hAnsiTheme="minorEastAsia" w:eastAsiaTheme="minorEastAsia" w:cstheme="minorEastAsia"/>
          <w:color w:val="auto"/>
          <w:sz w:val="28"/>
          <w:szCs w:val="28"/>
          <w:highlight w:val="none"/>
        </w:rPr>
        <w:t xml:space="preserve">江苏省政府采购管理交易系统（苏采云）供应商操作指南</w:t>
      </w:r>
      <w:r>
        <w:rPr>
          <w:rFonts w:hint="eastAsia" w:asciiTheme="minorEastAsia" w:hAnsiTheme="minorEastAsia" w:eastAsiaTheme="minorEastAsia" w:cstheme="minorEastAsia"/>
          <w:bCs/>
          <w:color w:val="auto"/>
          <w:sz w:val="28"/>
          <w:szCs w:val="28"/>
          <w:highlight w:val="none"/>
        </w:rPr>
        <w:t xml:space="preserve">》执行。</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104" w:name="_Toc513029231"/>
      <w:r/>
      <w:bookmarkStart w:id="105" w:name="_Toc16938547"/>
      <w:r/>
      <w:bookmarkStart w:id="106" w:name="_Toc20823303"/>
      <w:r>
        <w:rPr>
          <w:rFonts w:hint="eastAsia" w:asciiTheme="minorEastAsia" w:hAnsiTheme="minorEastAsia" w:eastAsiaTheme="minorEastAsia" w:cstheme="minorEastAsia"/>
          <w:color w:val="auto"/>
          <w:sz w:val="28"/>
          <w:szCs w:val="28"/>
          <w:highlight w:val="none"/>
        </w:rPr>
        <w:t xml:space="preserve">2评标委员会</w:t>
      </w:r>
      <w:r/>
    </w:p>
    <w:p>
      <w:pPr>
        <w:ind w:firstLine="560"/>
        <w:spacing w:line="5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2.1开标后，</w:t>
      </w:r>
      <w:r>
        <w:rPr>
          <w:rFonts w:hint="eastAsia" w:asciiTheme="minorEastAsia" w:hAnsiTheme="minorEastAsia" w:eastAsiaTheme="minorEastAsia" w:cstheme="minorEastAsia"/>
          <w:color w:val="auto"/>
          <w:sz w:val="28"/>
          <w:szCs w:val="28"/>
          <w:highlight w:val="none"/>
          <w:lang w:eastAsia="zh-CN"/>
        </w:rPr>
        <w:t xml:space="preserve">采购人</w:t>
      </w:r>
      <w:r>
        <w:rPr>
          <w:rFonts w:hint="eastAsia" w:asciiTheme="minorEastAsia" w:hAnsiTheme="minorEastAsia" w:eastAsiaTheme="minorEastAsia" w:cstheme="minorEastAsia"/>
          <w:color w:val="auto"/>
          <w:sz w:val="28"/>
          <w:szCs w:val="28"/>
          <w:highlight w:val="none"/>
        </w:rPr>
        <w:t xml:space="preserve">将组织评标委员会（以下简称评委会）进行</w:t>
      </w:r>
      <w:r>
        <w:rPr>
          <w:rFonts w:hint="eastAsia" w:asciiTheme="minorEastAsia" w:hAnsiTheme="minorEastAsia" w:eastAsiaTheme="minorEastAsia" w:cstheme="minorEastAsia"/>
          <w:color w:val="auto"/>
          <w:sz w:val="28"/>
          <w:szCs w:val="28"/>
          <w:highlight w:val="none"/>
        </w:rPr>
        <w:t xml:space="preserve">评标。</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2.2评委会由采购人代表和有关技术、经济等方面的专家组成，且人员构成符合政府采购有关规定。</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2.3评委会独立工作，负责评审所有投标文件并确定中标候选人。</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3.评标过程的保密与公正</w:t>
      </w:r>
      <w:bookmarkEnd w:id="104"/>
      <w:bookmarkEnd w:id="105"/>
      <w:bookmarkEnd w:id="106"/>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3.1</w:t>
      </w:r>
      <w:r>
        <w:rPr>
          <w:rFonts w:hint="eastAsia" w:asciiTheme="minorEastAsia" w:hAnsiTheme="minorEastAsia" w:eastAsiaTheme="minorEastAsia" w:cstheme="minorEastAsia"/>
          <w:bCs/>
          <w:color w:val="auto"/>
          <w:sz w:val="28"/>
          <w:szCs w:val="28"/>
          <w:highlight w:val="none"/>
        </w:rPr>
        <w:t xml:space="preserve">公开开标后，直至向中标的投标人授予合同时止，凡是与审查、澄清、评价和比较投标的有关资料以及授标建议等，采购人、评委、</w:t>
      </w:r>
      <w:r>
        <w:rPr>
          <w:rFonts w:hint="eastAsia" w:asciiTheme="minorEastAsia" w:hAnsiTheme="minorEastAsia" w:eastAsiaTheme="minorEastAsia" w:cstheme="minorEastAsia"/>
          <w:bCs/>
          <w:color w:val="auto"/>
          <w:sz w:val="28"/>
          <w:szCs w:val="28"/>
          <w:highlight w:val="none"/>
          <w:lang w:val="en-US" w:eastAsia="zh-CN"/>
        </w:rPr>
        <w:t xml:space="preserve">代理机构</w:t>
      </w:r>
      <w:r>
        <w:rPr>
          <w:rFonts w:hint="eastAsia" w:asciiTheme="minorEastAsia" w:hAnsiTheme="minorEastAsia" w:eastAsiaTheme="minorEastAsia" w:cstheme="minorEastAsia"/>
          <w:bCs/>
          <w:color w:val="auto"/>
          <w:sz w:val="28"/>
          <w:szCs w:val="28"/>
          <w:highlight w:val="none"/>
        </w:rPr>
        <w:t xml:space="preserve">均不得向投标人或与评标无关的其他人员透露。</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3.2在评标过程中，投标人不得以任何行为影响评标过程，否则其投标文件将被作为无效投标文件。</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3.3在评标期间，</w:t>
      </w:r>
      <w:r>
        <w:rPr>
          <w:rFonts w:hint="eastAsia" w:asciiTheme="minorEastAsia" w:hAnsiTheme="minorEastAsia" w:eastAsiaTheme="minorEastAsia" w:cstheme="minorEastAsia"/>
          <w:color w:val="auto"/>
          <w:sz w:val="28"/>
          <w:szCs w:val="28"/>
          <w:highlight w:val="none"/>
          <w:lang w:eastAsia="zh-CN"/>
        </w:rPr>
        <w:t xml:space="preserve">采购人</w:t>
      </w:r>
      <w:r>
        <w:rPr>
          <w:rFonts w:hint="eastAsia" w:asciiTheme="minorEastAsia" w:hAnsiTheme="minorEastAsia" w:eastAsiaTheme="minorEastAsia" w:cstheme="minorEastAsia"/>
          <w:color w:val="auto"/>
          <w:sz w:val="28"/>
          <w:szCs w:val="28"/>
          <w:highlight w:val="none"/>
        </w:rPr>
        <w:t xml:space="preserve">将设专门人员与投标人联系。</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3.4</w:t>
      </w:r>
      <w:r>
        <w:rPr>
          <w:rFonts w:hint="eastAsia" w:asciiTheme="minorEastAsia" w:hAnsiTheme="minorEastAsia" w:eastAsiaTheme="minorEastAsia" w:cstheme="minorEastAsia"/>
          <w:color w:val="auto"/>
          <w:sz w:val="28"/>
          <w:szCs w:val="28"/>
          <w:highlight w:val="none"/>
          <w:lang w:eastAsia="zh-CN"/>
        </w:rPr>
        <w:t xml:space="preserve">采购人</w:t>
      </w:r>
      <w:r>
        <w:rPr>
          <w:rFonts w:hint="eastAsia" w:asciiTheme="minorEastAsia" w:hAnsiTheme="minorEastAsia" w:eastAsiaTheme="minorEastAsia" w:cstheme="minorEastAsia"/>
          <w:color w:val="auto"/>
          <w:sz w:val="28"/>
          <w:szCs w:val="28"/>
          <w:highlight w:val="none"/>
        </w:rPr>
        <w:t xml:space="preserve">和评标委员会不向未中标的投标人解释未中标原因，也不公布评标过程中的相关细节。</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3.5采用综合评分法的项目，未中标的投标人可于中标结果公告期限届满之日起通过“苏采云”系统查看自己的评审得分及排序情况。</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107" w:name="_Toc513029232"/>
      <w:r/>
      <w:bookmarkStart w:id="108" w:name="_Toc16938548"/>
      <w:r/>
      <w:bookmarkStart w:id="109" w:name="_Toc20823304"/>
      <w:r>
        <w:rPr>
          <w:rFonts w:hint="eastAsia" w:asciiTheme="minorEastAsia" w:hAnsiTheme="minorEastAsia" w:eastAsiaTheme="minorEastAsia" w:cstheme="minorEastAsia"/>
          <w:color w:val="auto"/>
          <w:sz w:val="28"/>
          <w:szCs w:val="28"/>
          <w:highlight w:val="none"/>
        </w:rPr>
        <w:t xml:space="preserve">4.投标的澄清</w:t>
      </w:r>
      <w:bookmarkEnd w:id="107"/>
      <w:r/>
      <w:bookmarkEnd w:id="108"/>
      <w:r/>
      <w:bookmarkEnd w:id="109"/>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4.1评标期间，为有助于投标文件的审查、评价和比较，评委会有权以电子函件形式要求投标人对其投标文件进行澄清，但并非对每个投标人都作澄清要求。</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hint="eastAsia" w:asciiTheme="minorEastAsia" w:hAnsiTheme="minorEastAsia" w:eastAsiaTheme="minorEastAsia" w:cstheme="minorEastAsia"/>
          <w:bCs/>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rPr>
        <w:t xml:space="preserve">江苏省政府采购管理交易系统（苏采云）供应商操作指南</w:t>
      </w:r>
      <w:r>
        <w:rPr>
          <w:rFonts w:hint="eastAsia" w:asciiTheme="minorEastAsia" w:hAnsiTheme="minorEastAsia" w:eastAsiaTheme="minorEastAsia" w:cstheme="minorEastAsia"/>
          <w:bCs/>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rPr>
        <w:t xml:space="preserve">。</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4.3接到评委会澄清要求的投标人如未按规定作出澄清，其风险由投标人自行承担。</w:t>
      </w:r>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bookmarkStart w:id="110" w:name="_Toc20823305"/>
      <w:r/>
      <w:bookmarkStart w:id="111" w:name="_Toc513029233"/>
      <w:r/>
      <w:bookmarkStart w:id="112" w:name="_Toc16938549"/>
      <w:r>
        <w:rPr>
          <w:rFonts w:hint="eastAsia" w:asciiTheme="minorEastAsia" w:hAnsiTheme="minorEastAsia" w:eastAsiaTheme="minorEastAsia" w:cstheme="minorEastAsia"/>
          <w:color w:val="auto"/>
          <w:sz w:val="28"/>
          <w:szCs w:val="28"/>
          <w:highlight w:val="none"/>
        </w:rPr>
        <w:t xml:space="preserve">5对投标文件的初审</w:t>
      </w:r>
      <w:bookmarkEnd w:id="110"/>
      <w:r/>
      <w:bookmarkEnd w:id="111"/>
      <w:r/>
      <w:bookmarkEnd w:id="112"/>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5.1</w:t>
      </w:r>
      <w:r>
        <w:rPr>
          <w:rFonts w:hint="eastAsia" w:asciiTheme="minorEastAsia" w:hAnsiTheme="minorEastAsia" w:eastAsiaTheme="minorEastAsia" w:cstheme="minorEastAsia"/>
          <w:bCs/>
          <w:color w:val="auto"/>
          <w:sz w:val="28"/>
          <w:szCs w:val="28"/>
          <w:highlight w:val="none"/>
        </w:rPr>
        <w:t xml:space="preserve">投标文件初审分为资格审查和符合性审查。</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5.1.2符合性审查：依据招标文件的规定，由评委会从投标文件的有效性、完整性和对招标文件的响应程度（包括技术部分、商务部分和其他投标材料的响应）进行审查，以确定是否对招标文件的实质性要求作出响应。</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5.1.3未通过资格审查或符合性审查的投标人，</w:t>
      </w:r>
      <w:r>
        <w:rPr>
          <w:rFonts w:hint="eastAsia" w:asciiTheme="minorEastAsia" w:hAnsiTheme="minorEastAsia" w:eastAsiaTheme="minorEastAsia" w:cstheme="minorEastAsia"/>
          <w:bCs/>
          <w:color w:val="auto"/>
          <w:sz w:val="28"/>
          <w:szCs w:val="28"/>
          <w:highlight w:val="none"/>
          <w:lang w:val="en-US" w:eastAsia="zh-CN"/>
        </w:rPr>
        <w:t xml:space="preserve">代理机构</w:t>
      </w:r>
      <w:r>
        <w:rPr>
          <w:rFonts w:hint="eastAsia" w:asciiTheme="minorEastAsia" w:hAnsiTheme="minorEastAsia" w:eastAsiaTheme="minorEastAsia" w:cstheme="minorEastAsia"/>
          <w:bCs/>
          <w:color w:val="auto"/>
          <w:sz w:val="28"/>
          <w:szCs w:val="28"/>
          <w:highlight w:val="none"/>
        </w:rPr>
        <w:t xml:space="preserve">将告知未通过资格审查或符合性审查的原因，评审结束后，</w:t>
      </w:r>
      <w:r>
        <w:rPr>
          <w:rFonts w:hint="eastAsia" w:asciiTheme="minorEastAsia" w:hAnsiTheme="minorEastAsia" w:eastAsiaTheme="minorEastAsia" w:cstheme="minorEastAsia"/>
          <w:bCs/>
          <w:color w:val="auto"/>
          <w:sz w:val="28"/>
          <w:szCs w:val="28"/>
          <w:highlight w:val="none"/>
          <w:lang w:val="en-US" w:eastAsia="zh-CN"/>
        </w:rPr>
        <w:t xml:space="preserve">代理机构</w:t>
      </w:r>
      <w:r>
        <w:rPr>
          <w:rFonts w:hint="eastAsia" w:asciiTheme="minorEastAsia" w:hAnsiTheme="minorEastAsia" w:eastAsiaTheme="minorEastAsia" w:cstheme="minorEastAsia"/>
          <w:bCs/>
          <w:color w:val="auto"/>
          <w:sz w:val="28"/>
          <w:szCs w:val="28"/>
          <w:highlight w:val="none"/>
        </w:rPr>
        <w:t xml:space="preserve">将不再告知未通过资格审查或符合性审查的原因。</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Theme="minorEastAsia" w:hAnsiTheme="minorEastAsia" w:eastAsiaTheme="minorEastAsia" w:cstheme="minorEastAsia"/>
          <w:bCs/>
          <w:color w:val="auto"/>
          <w:sz w:val="28"/>
          <w:szCs w:val="28"/>
          <w:highlight w:val="none"/>
        </w:rPr>
        <w:t xml:space="preserve">评委决定投标文件的响应性只根据投标文件本身的内容，而不寻求外部的证据。</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5.3</w:t>
      </w:r>
      <w:r>
        <w:rPr>
          <w:rFonts w:hint="eastAsia" w:asciiTheme="minorEastAsia" w:hAnsiTheme="minorEastAsia" w:eastAsiaTheme="minorEastAsia" w:cstheme="minorEastAsia"/>
          <w:bCs/>
          <w:color w:val="auto"/>
          <w:sz w:val="28"/>
          <w:szCs w:val="28"/>
          <w:highlight w:val="none"/>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5.4</w:t>
      </w:r>
      <w:r>
        <w:rPr>
          <w:rFonts w:hint="eastAsia" w:asciiTheme="minorEastAsia" w:hAnsiTheme="minorEastAsia" w:eastAsiaTheme="minorEastAsia" w:cstheme="minorEastAsia"/>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（1）投标文件中开标一览表内容与投标文件中相应内容不一致的，以开标一览表为准。</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（2）大写金额和小写金额不一致的，以大写金额为准。</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（3）单价金额小数点或者百分比有明显错位的，以开标一览表的总价为准，并修改单价。</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（4）总价金额与按单价汇总金额不一致的，以单价金额计算结果为准。</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同时出现两种以上错误的，按照前款规定的顺序修正。</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5.5</w:t>
      </w:r>
      <w:r>
        <w:rPr>
          <w:rFonts w:hint="eastAsia" w:asciiTheme="minorEastAsia" w:hAnsiTheme="minorEastAsia" w:eastAsiaTheme="minorEastAsia" w:cstheme="minorEastAsia"/>
          <w:bCs/>
          <w:color w:val="auto"/>
          <w:sz w:val="28"/>
          <w:szCs w:val="28"/>
          <w:highlight w:val="none"/>
        </w:rPr>
        <w:t xml:space="preserve">评委会将按上述修正错误的方法调整投标文件中的投标报价，并通过</w:t>
      </w:r>
      <w:r>
        <w:rPr>
          <w:rFonts w:hint="eastAsia" w:asciiTheme="minorEastAsia" w:hAnsiTheme="minorEastAsia" w:eastAsiaTheme="minorEastAsia" w:cstheme="minorEastAsia"/>
          <w:color w:val="auto"/>
          <w:sz w:val="28"/>
          <w:szCs w:val="28"/>
          <w:highlight w:val="none"/>
        </w:rPr>
        <w:t xml:space="preserve">“苏采云”</w:t>
      </w:r>
      <w:r>
        <w:rPr>
          <w:rFonts w:hint="eastAsia" w:asciiTheme="minorEastAsia" w:hAnsiTheme="minorEastAsia" w:eastAsiaTheme="minorEastAsia" w:cstheme="minorEastAsia"/>
          <w:bCs/>
          <w:color w:val="auto"/>
          <w:sz w:val="28"/>
          <w:szCs w:val="28"/>
          <w:highlight w:val="none"/>
        </w:rPr>
        <w:t xml:space="preserve">系统告知投标人，调整后的价格应对投标人具有约束力。如果投标人不接受修正后的价格，则其投标将被拒绝。</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5.6</w:t>
      </w:r>
      <w:r>
        <w:rPr>
          <w:rFonts w:hint="eastAsia" w:asciiTheme="minorEastAsia" w:hAnsiTheme="minorEastAsia" w:eastAsiaTheme="minorEastAsia" w:cstheme="minorEastAsia"/>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hint="eastAsia" w:asciiTheme="minorEastAsia" w:hAnsiTheme="minorEastAsia" w:eastAsiaTheme="minorEastAsia" w:cstheme="minorEastAsia"/>
          <w:color w:val="auto"/>
          <w:sz w:val="28"/>
          <w:szCs w:val="28"/>
          <w:highlight w:val="none"/>
        </w:rPr>
      </w:pPr>
      <w:r/>
      <w:bookmarkStart w:id="113" w:name="_Toc16938550"/>
      <w:r/>
      <w:bookmarkStart w:id="114" w:name="_Toc513029234"/>
      <w:r/>
      <w:bookmarkStart w:id="115" w:name="_Toc20823306"/>
      <w:r>
        <w:rPr>
          <w:rFonts w:hint="eastAsia" w:asciiTheme="minorEastAsia" w:hAnsiTheme="minorEastAsia" w:eastAsiaTheme="minorEastAsia" w:cstheme="minorEastAsia"/>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非单一产品采购项目，招标文件中将载明其中的核心产品。多家投标人提供的核心产品品牌相同的，按前两款规定处理。</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5.8投标人在开、评标全过程中应保持通信畅通，并安排专人与</w:t>
      </w:r>
      <w:r>
        <w:rPr>
          <w:rFonts w:hint="eastAsia" w:asciiTheme="minorEastAsia" w:hAnsiTheme="minorEastAsia" w:eastAsiaTheme="minorEastAsia" w:cstheme="minorEastAsia"/>
          <w:color w:val="auto"/>
          <w:sz w:val="28"/>
          <w:szCs w:val="28"/>
          <w:highlight w:val="none"/>
          <w:lang w:val="en-US" w:eastAsia="zh-CN"/>
        </w:rPr>
        <w:t xml:space="preserve">代理机构</w:t>
      </w:r>
      <w:r>
        <w:rPr>
          <w:rFonts w:hint="eastAsia" w:asciiTheme="minorEastAsia" w:hAnsiTheme="minorEastAsia" w:eastAsiaTheme="minorEastAsia" w:cstheme="minorEastAsia"/>
          <w:color w:val="auto"/>
          <w:sz w:val="28"/>
          <w:szCs w:val="28"/>
          <w:highlight w:val="none"/>
        </w:rPr>
        <w:t xml:space="preserve">及评标委员会联系。</w:t>
      </w:r>
      <w:bookmarkEnd w:id="113"/>
      <w:bookmarkEnd w:id="114"/>
      <w:bookmarkEnd w:id="115"/>
      <w:r/>
    </w:p>
    <w:p>
      <w:pPr>
        <w:pStyle w:val="646"/>
        <w:ind w:firstLine="560"/>
        <w:jc w:val="both"/>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6.无效投标条款和废标条款</w:t>
      </w:r>
      <w:r/>
    </w:p>
    <w:p>
      <w:pPr>
        <w:ind w:firstLine="560"/>
        <w:spacing w:line="500" w:lineRule="exact"/>
        <w:rPr>
          <w:rFonts w:hint="eastAsia" w:asciiTheme="minorEastAsia" w:hAnsiTheme="minorEastAsia" w:eastAsiaTheme="minorEastAsia" w:cstheme="minorEastAsia"/>
          <w:bCs/>
          <w:color w:val="auto"/>
          <w:sz w:val="28"/>
          <w:szCs w:val="28"/>
          <w:highlight w:val="none"/>
        </w:rPr>
      </w:pPr>
      <w:r/>
      <w:bookmarkStart w:id="116" w:name="_Toc513029235"/>
      <w:r/>
      <w:bookmarkStart w:id="117" w:name="_Toc16938551"/>
      <w:r/>
      <w:bookmarkStart w:id="118" w:name="_Toc20823307"/>
      <w:r>
        <w:rPr>
          <w:rFonts w:hint="eastAsia" w:asciiTheme="minorEastAsia" w:hAnsiTheme="minorEastAsia" w:eastAsiaTheme="minorEastAsia" w:cstheme="minorEastAsia"/>
          <w:bCs/>
          <w:color w:val="auto"/>
          <w:sz w:val="28"/>
          <w:szCs w:val="28"/>
          <w:highlight w:val="none"/>
        </w:rPr>
        <w:t xml:space="preserve">6.1无效投标条款</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6.1.1投标人在</w:t>
      </w:r>
      <w:r>
        <w:rPr>
          <w:rFonts w:hint="eastAsia" w:asciiTheme="minorEastAsia" w:hAnsiTheme="minorEastAsia" w:eastAsiaTheme="minorEastAsia" w:cstheme="minorEastAsia"/>
          <w:color w:val="auto"/>
          <w:sz w:val="28"/>
          <w:szCs w:val="28"/>
          <w:highlight w:val="none"/>
        </w:rPr>
        <w:t xml:space="preserve">“苏采云”</w:t>
      </w:r>
      <w:r>
        <w:rPr>
          <w:rFonts w:hint="eastAsia" w:asciiTheme="minorEastAsia" w:hAnsiTheme="minorEastAsia" w:eastAsiaTheme="minorEastAsia" w:cstheme="minorEastAsia"/>
          <w:bCs/>
          <w:color w:val="auto"/>
          <w:sz w:val="28"/>
          <w:szCs w:val="28"/>
          <w:highlight w:val="none"/>
        </w:rPr>
        <w:t xml:space="preserve">系统规定的时间内未成功解密电子投标文件的。</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6.1.2投标人未按照招标文件要求上传电子投标文件的。</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6.1.3同一投标人提交两个（含两个）以上不同的投标报价的。</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6.1.4投标人不具备招标文件中规定资格要求的。</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6.1.5投标人的报价超过了采购预算或最高限价的。</w:t>
      </w:r>
      <w:r/>
    </w:p>
    <w:p>
      <w:pPr>
        <w:ind w:firstLine="560"/>
        <w:spacing w:line="500" w:lineRule="exact"/>
        <w:rPr>
          <w:rFonts w:hint="eastAsia" w:asciiTheme="minorEastAsia" w:hAnsiTheme="minorEastAsia" w:eastAsiaTheme="minorEastAsia" w:cstheme="minorEastAsia"/>
          <w:bCs/>
          <w:i/>
          <w:color w:val="auto"/>
          <w:sz w:val="28"/>
          <w:szCs w:val="28"/>
          <w:highlight w:val="none"/>
          <w:u w:val="single"/>
        </w:rPr>
      </w:pPr>
      <w:r>
        <w:rPr>
          <w:rFonts w:hint="eastAsia" w:asciiTheme="minorEastAsia" w:hAnsiTheme="minorEastAsia" w:eastAsiaTheme="minorEastAsia" w:cstheme="minorEastAsia"/>
          <w:bCs/>
          <w:color w:val="auto"/>
          <w:sz w:val="28"/>
          <w:szCs w:val="28"/>
          <w:highlight w:val="none"/>
        </w:rPr>
        <w:t xml:space="preserve">6.1.6未通过符合性检查的。</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6.1.7不符合招标文件中规定的其他实质性要求和条件的。</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6.1.9投标文件含有采购人不能接受的附加条件的。</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6.1.10异常低价投标（响应）审查的情形和具体要求：</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6.1.10.1评审过程中出现下列情形之一的，评标委员会应当启动异常低价投标（响应）审查程序：</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③投标（响应）报价低于采购项目最高限价45%的，即投标（响应）报价&lt;采购项目最高限价×45%；</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④评标委员会基于专业判断，认为供应商报价过低，有可能影响产品质量或者不能诚信履约的其他情形。</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6.1.10.2启动异常低价投标（响应）审查后，属于前述第① 项至第④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6.1.12投标文件未按照招标文件要求加盖电子签章。</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6.1.13不同投标人的投标文件经系统查询Mac地址、标书制作工具客户端标识码一致的。（符合本条款不同的投标人不得参加本项目的后续采购事项，并移送政府采购监管部门进行处理。）</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6.1.14其他法律、法规及本招标文件规定的属于无效投标的情形。</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6.2废标条款：</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6.2.1符合专业条件的供应商或者对招标文件作实质响应的供应商不足三家的。</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6.2.2出现影响采购公正的违法、违规行为的。</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6.2.3因重大变故，采购任务取消的。</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6.2.4评标委员会认定招标文件存在歧义、重大缺陷导致评审工作无法进行。</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6.2.5因</w:t>
      </w:r>
      <w:r>
        <w:rPr>
          <w:rFonts w:hint="eastAsia" w:asciiTheme="minorEastAsia" w:hAnsiTheme="minorEastAsia" w:eastAsiaTheme="minorEastAsia" w:cstheme="minorEastAsia"/>
          <w:color w:val="auto"/>
          <w:sz w:val="28"/>
          <w:szCs w:val="28"/>
          <w:highlight w:val="none"/>
        </w:rPr>
        <w:t xml:space="preserve">“苏采云”系统故障</w:t>
      </w:r>
      <w:r>
        <w:rPr>
          <w:rFonts w:hint="eastAsia" w:asciiTheme="minorEastAsia" w:hAnsiTheme="minorEastAsia" w:eastAsiaTheme="minorEastAsia" w:cstheme="minorEastAsia"/>
          <w:bCs/>
          <w:color w:val="auto"/>
          <w:sz w:val="28"/>
          <w:szCs w:val="28"/>
          <w:highlight w:val="none"/>
        </w:rPr>
        <w:t xml:space="preserve">原因造成开评标无法继续进行的。</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6.3投标截止时间结束后参加投标的供应商不足三家的处理：</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6.3.1如出现投标截止时间结束后参加投标的供应商或者在评标期间对招标文件做出实质响应的供应商不足三家情况，按政府采购相关规定执行。</w:t>
      </w:r>
      <w:bookmarkEnd w:id="116"/>
      <w:bookmarkEnd w:id="117"/>
      <w:bookmarkEnd w:id="118"/>
      <w:r/>
    </w:p>
    <w:p>
      <w:pPr>
        <w:ind w:firstLine="560"/>
        <w:spacing w:line="500" w:lineRule="exact"/>
        <w:rPr>
          <w:rFonts w:hint="eastAsia" w:asciiTheme="minorEastAsia" w:hAnsiTheme="minorEastAsia" w:eastAsiaTheme="minorEastAsia" w:cstheme="minorEastAsia"/>
          <w:bCs/>
          <w:color w:val="auto"/>
          <w:sz w:val="28"/>
          <w:szCs w:val="28"/>
          <w:highlight w:val="none"/>
        </w:rPr>
      </w:pPr>
      <w:r/>
      <w:bookmarkStart w:id="119" w:name="_Toc120614219"/>
      <w:r>
        <w:rPr>
          <w:rFonts w:hint="eastAsia" w:asciiTheme="minorEastAsia" w:hAnsiTheme="minorEastAsia" w:eastAsiaTheme="minorEastAsia" w:cstheme="minorEastAsia"/>
          <w:bCs/>
          <w:color w:val="auto"/>
          <w:sz w:val="28"/>
          <w:szCs w:val="28"/>
          <w:highlight w:val="none"/>
        </w:rPr>
        <w:t xml:space="preserve">六、定标</w:t>
      </w:r>
      <w:bookmarkEnd w:id="119"/>
      <w:r/>
      <w:r/>
    </w:p>
    <w:p>
      <w:pPr>
        <w:ind w:firstLine="560"/>
        <w:spacing w:line="500" w:lineRule="exact"/>
        <w:rPr>
          <w:rFonts w:hint="eastAsia" w:asciiTheme="minorEastAsia" w:hAnsiTheme="minorEastAsia" w:eastAsiaTheme="minorEastAsia" w:cstheme="minorEastAsia"/>
          <w:bCs/>
          <w:color w:val="auto"/>
          <w:sz w:val="28"/>
          <w:szCs w:val="28"/>
          <w:highlight w:val="none"/>
        </w:rPr>
      </w:pPr>
      <w:r/>
      <w:bookmarkStart w:id="120" w:name="_Toc20823310"/>
      <w:r/>
      <w:bookmarkStart w:id="121" w:name="_Toc16938554"/>
      <w:r>
        <w:rPr>
          <w:rFonts w:hint="eastAsia" w:asciiTheme="minorEastAsia" w:hAnsiTheme="minorEastAsia" w:eastAsiaTheme="minorEastAsia" w:cstheme="minorEastAsia"/>
          <w:bCs/>
          <w:color w:val="auto"/>
          <w:sz w:val="28"/>
          <w:szCs w:val="28"/>
          <w:highlight w:val="none"/>
        </w:rPr>
        <w:t xml:space="preserve">1.确定</w:t>
      </w:r>
      <w:bookmarkEnd w:id="120"/>
      <w:r/>
      <w:bookmarkEnd w:id="121"/>
      <w:r>
        <w:rPr>
          <w:rFonts w:hint="eastAsia" w:asciiTheme="minorEastAsia" w:hAnsiTheme="minorEastAsia" w:eastAsiaTheme="minorEastAsia" w:cstheme="minorEastAsia"/>
          <w:bCs/>
          <w:color w:val="auto"/>
          <w:sz w:val="28"/>
          <w:szCs w:val="28"/>
          <w:highlight w:val="none"/>
        </w:rPr>
        <w:t xml:space="preserve">中标单位</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1.1中标候选人的选取原则和数量见招标文件第四部分规定。</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1.2</w:t>
      </w:r>
      <w:r>
        <w:rPr>
          <w:rFonts w:hint="eastAsia" w:asciiTheme="minorEastAsia" w:hAnsiTheme="minorEastAsia" w:eastAsiaTheme="minorEastAsia" w:cstheme="minorEastAsia"/>
          <w:color w:val="auto"/>
          <w:sz w:val="28"/>
          <w:szCs w:val="28"/>
          <w:highlight w:val="none"/>
        </w:rPr>
        <w:t xml:space="preserve">采购人应根据评委会推荐的中标候选人确定中标人。</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1.3</w:t>
      </w:r>
      <w:r>
        <w:rPr>
          <w:rFonts w:hint="eastAsia" w:asciiTheme="minorEastAsia" w:hAnsiTheme="minorEastAsia" w:eastAsiaTheme="minorEastAsia" w:cstheme="minorEastAsia"/>
          <w:color w:val="auto"/>
          <w:sz w:val="28"/>
          <w:szCs w:val="28"/>
          <w:highlight w:val="none"/>
          <w:lang w:val="en-US" w:eastAsia="zh-CN"/>
        </w:rPr>
        <w:t xml:space="preserve">采购人</w:t>
      </w:r>
      <w:r>
        <w:rPr>
          <w:rFonts w:hint="eastAsia" w:asciiTheme="minorEastAsia" w:hAnsiTheme="minorEastAsia" w:eastAsiaTheme="minorEastAsia" w:cstheme="minorEastAsia"/>
          <w:color w:val="auto"/>
          <w:sz w:val="28"/>
          <w:szCs w:val="28"/>
          <w:highlight w:val="none"/>
        </w:rPr>
        <w:t xml:space="preserve">将在江苏政府采购网发布中标公告，公告期限为1个工作日。</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1.4若有充分证据证明，中标人出现下列情况之一的，一经查实，将被取消中标资格：</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1.4.1提供虚假材料谋取中标的。</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1.4.2向采购人、</w:t>
      </w:r>
      <w:r>
        <w:rPr>
          <w:rFonts w:hint="eastAsia" w:asciiTheme="minorEastAsia" w:hAnsiTheme="minorEastAsia" w:eastAsiaTheme="minorEastAsia" w:cstheme="minorEastAsia"/>
          <w:color w:val="auto"/>
          <w:sz w:val="28"/>
          <w:szCs w:val="28"/>
          <w:highlight w:val="none"/>
          <w:lang w:val="en-US" w:eastAsia="zh-CN"/>
        </w:rPr>
        <w:t xml:space="preserve">代理机构</w:t>
      </w:r>
      <w:r>
        <w:rPr>
          <w:rFonts w:hint="eastAsia" w:asciiTheme="minorEastAsia" w:hAnsiTheme="minorEastAsia" w:eastAsiaTheme="minorEastAsia" w:cstheme="minorEastAsia"/>
          <w:color w:val="auto"/>
          <w:sz w:val="28"/>
          <w:szCs w:val="28"/>
          <w:highlight w:val="none"/>
        </w:rPr>
        <w:t xml:space="preserve">行贿或者提供其他不正当利益的。</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1.4.3恶意竞争，投标总报价明显低于其自身合理成本且又无法提供证明的。</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1.4.4属于本文件规定的无效条件，但在评标过程中又未被评委会发现的。</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1.4.5与采购人或者其他供应商恶意串通的。</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1.4.6采取不正当手段诋毁、排挤其他供应商的。</w:t>
      </w:r>
      <w:r/>
    </w:p>
    <w:p>
      <w:pPr>
        <w:ind w:firstLine="560"/>
        <w:spacing w:line="500" w:lineRule="exact"/>
        <w:rPr>
          <w:rFonts w:hint="eastAsia" w:asciiTheme="minorEastAsia" w:hAnsiTheme="minorEastAsia" w:eastAsiaTheme="minorEastAsia" w:cstheme="minorEastAsia"/>
          <w:color w:val="auto"/>
          <w:sz w:val="28"/>
          <w:szCs w:val="28"/>
          <w:highlight w:val="none"/>
        </w:rPr>
      </w:pPr>
      <w:r/>
      <w:bookmarkStart w:id="122" w:name="_Toc200451960"/>
      <w:r>
        <w:rPr>
          <w:rFonts w:hint="eastAsia" w:asciiTheme="minorEastAsia" w:hAnsiTheme="minorEastAsia" w:eastAsiaTheme="minorEastAsia" w:cstheme="minorEastAsia"/>
          <w:color w:val="auto"/>
          <w:sz w:val="28"/>
          <w:szCs w:val="28"/>
          <w:highlight w:val="none"/>
        </w:rPr>
        <w:t xml:space="preserve">1.5.</w:t>
      </w:r>
      <w:r>
        <w:rPr>
          <w:rFonts w:hint="eastAsia" w:asciiTheme="minorEastAsia" w:hAnsiTheme="minorEastAsia" w:eastAsiaTheme="minorEastAsia" w:cstheme="minorEastAsia"/>
          <w:color w:val="auto"/>
          <w:sz w:val="28"/>
          <w:szCs w:val="28"/>
          <w:highlight w:val="none"/>
        </w:rPr>
        <w:t xml:space="preserve">有下列情形之一的，视为投标人串通投标，投标无效：</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1.5.1不同投标人的投标文件由同一单位或者个人编制；</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1.5.2不同投标人委托同一单位或者个人办理投标事宜；</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1.5.3不同投标人的投标文件载明的项目管理成员或者联系人员为同一人；</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1.5.4不同投标人的投标文件异常一致或者投标报价呈规律性差异；</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1.5.5不同投标人的投标文件相互混装；</w:t>
      </w:r>
      <w:r/>
    </w:p>
    <w:p>
      <w:pPr>
        <w:ind w:firstLine="560"/>
        <w:spacing w:line="50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2.质疑处理</w:t>
      </w:r>
      <w:bookmarkEnd w:id="122"/>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2.2供应商认为采购文件、采购过程和采购结果使自己的权益受到损害的，可以在知道或应知其权益受到损害之日起7个工作日内，以书面形式向采购人提出质疑。上述应知其权益受到损害之日，是指：</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2.2.1</w:t>
      </w:r>
      <w:r>
        <w:rPr>
          <w:rFonts w:hint="eastAsia" w:asciiTheme="minorEastAsia" w:hAnsiTheme="minorEastAsia" w:eastAsiaTheme="minorEastAsia" w:cstheme="minorEastAsia"/>
          <w:color w:val="auto"/>
          <w:sz w:val="28"/>
          <w:szCs w:val="28"/>
          <w:highlight w:val="none"/>
        </w:rPr>
        <w:t xml:space="preserve">对可以质疑的采购文件提出质疑的，为收到采购文件之日或者采购文件公告期限届满之日；</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2.2.2</w:t>
      </w:r>
      <w:r>
        <w:rPr>
          <w:rFonts w:hint="eastAsia" w:asciiTheme="minorEastAsia" w:hAnsiTheme="minorEastAsia" w:eastAsiaTheme="minorEastAsia" w:cstheme="minorEastAsia"/>
          <w:color w:val="auto"/>
          <w:sz w:val="28"/>
          <w:szCs w:val="28"/>
          <w:highlight w:val="none"/>
        </w:rPr>
        <w:t xml:space="preserve">对采购过程提出质疑的，为各采购程序环节结束之日；</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2.2.3</w:t>
      </w:r>
      <w:r>
        <w:rPr>
          <w:rFonts w:hint="eastAsia" w:asciiTheme="minorEastAsia" w:hAnsiTheme="minorEastAsia" w:eastAsiaTheme="minorEastAsia" w:cstheme="minorEastAsia"/>
          <w:color w:val="auto"/>
          <w:sz w:val="28"/>
          <w:szCs w:val="28"/>
          <w:highlight w:val="none"/>
        </w:rPr>
        <w:t xml:space="preserve">对中标或者成交结果提出质疑的，为中标或者成交结果公告期限届满之日。</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供应商应当在法定质疑期内一次性提出针对同一采购程序环节的质疑。</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2.4对采购方式、招标文件中项目需求、供应商资格条件、评标方法和评标标准、资格审查结果等应当由采购人答复的质疑，请向采购人提出，由采购人负责答复。</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供应商于法定期限内提起质疑，向采购人以书面形式提交质疑函。</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采购人质疑接收人及联系方式，见招标文件第一章。</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2.5以下情形的质疑不予受理</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2.5.1内容不符合《政府采购质疑和投诉办法》第十二条规定的质疑。</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2.5.2超出政府采购法定期限的质疑。</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2.5.3未参加投标活动的供应商或在投标活动中自身权益未受到损害的供应商所提出的质疑。</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2.5.4供应商组成联合体参加投标，联合体中任何一方或多方未按要求签字、盖章、加盖公章的质疑。</w:t>
      </w:r>
      <w:r/>
    </w:p>
    <w:p>
      <w:pPr>
        <w:ind w:firstLine="546"/>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2.6供应商提出书面质疑必须有理、有据，不得捏造事实、提供虚假材料进行恶意质疑。否则，一经查实，</w:t>
      </w:r>
      <w:r>
        <w:rPr>
          <w:rFonts w:hint="eastAsia" w:asciiTheme="minorEastAsia" w:hAnsiTheme="minorEastAsia" w:eastAsiaTheme="minorEastAsia" w:cstheme="minorEastAsia"/>
          <w:color w:val="auto"/>
          <w:sz w:val="28"/>
          <w:szCs w:val="28"/>
          <w:highlight w:val="none"/>
          <w:lang w:val="en-US" w:eastAsia="zh-CN"/>
        </w:rPr>
        <w:t xml:space="preserve">采购人</w:t>
      </w:r>
      <w:r>
        <w:rPr>
          <w:rFonts w:hint="eastAsia" w:asciiTheme="minorEastAsia" w:hAnsiTheme="minorEastAsia" w:eastAsiaTheme="minorEastAsia" w:cstheme="minorEastAsia"/>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3中标通知书</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3.l中标结果确定后，</w:t>
      </w:r>
      <w:r>
        <w:rPr>
          <w:rFonts w:hint="eastAsia" w:asciiTheme="minorEastAsia" w:hAnsiTheme="minorEastAsia" w:eastAsiaTheme="minorEastAsia" w:cstheme="minorEastAsia"/>
          <w:color w:val="auto"/>
          <w:sz w:val="28"/>
          <w:szCs w:val="28"/>
          <w:highlight w:val="none"/>
          <w:lang w:val="en-US" w:eastAsia="zh-CN"/>
        </w:rPr>
        <w:t xml:space="preserve">采购人</w:t>
      </w:r>
      <w:r>
        <w:rPr>
          <w:rFonts w:hint="eastAsia" w:asciiTheme="minorEastAsia" w:hAnsiTheme="minorEastAsia" w:eastAsiaTheme="minorEastAsia" w:cstheme="minorEastAsia"/>
          <w:color w:val="auto"/>
          <w:sz w:val="28"/>
          <w:szCs w:val="28"/>
          <w:highlight w:val="none"/>
        </w:rPr>
        <w:t xml:space="preserve">将向中标供应商发出中标通知书</w:t>
      </w:r>
      <w:r>
        <w:rPr>
          <w:rFonts w:hint="eastAsia" w:asciiTheme="minorEastAsia" w:hAnsiTheme="minorEastAsia" w:eastAsiaTheme="minorEastAsia" w:cstheme="minorEastAsia"/>
          <w:bCs/>
          <w:color w:val="auto"/>
          <w:sz w:val="28"/>
          <w:szCs w:val="28"/>
          <w:highlight w:val="none"/>
        </w:rPr>
        <w:t xml:space="preserve">（详见招标文件第四部分）</w:t>
      </w:r>
      <w:r>
        <w:rPr>
          <w:rFonts w:hint="eastAsia" w:asciiTheme="minorEastAsia" w:hAnsiTheme="minorEastAsia" w:eastAsiaTheme="minorEastAsia" w:cstheme="minorEastAsia"/>
          <w:color w:val="auto"/>
          <w:sz w:val="28"/>
          <w:szCs w:val="28"/>
          <w:highlight w:val="none"/>
        </w:rPr>
        <w:t xml:space="preserve">。</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hint="eastAsia" w:asciiTheme="minorEastAsia" w:hAnsiTheme="minorEastAsia" w:eastAsiaTheme="minorEastAsia" w:cstheme="minorEastAsia"/>
          <w:bCs/>
          <w:color w:val="auto"/>
          <w:sz w:val="28"/>
          <w:szCs w:val="28"/>
          <w:highlight w:val="none"/>
        </w:rPr>
      </w:pPr>
      <w:r/>
      <w:bookmarkStart w:id="123" w:name="_Toc120614220"/>
      <w:r/>
      <w:bookmarkStart w:id="124" w:name="_Toc513029236"/>
      <w:r/>
      <w:bookmarkStart w:id="125" w:name="_Toc20823308"/>
      <w:r/>
      <w:bookmarkStart w:id="126" w:name="_Toc16938552"/>
      <w:r>
        <w:rPr>
          <w:rFonts w:hint="eastAsia" w:asciiTheme="minorEastAsia" w:hAnsiTheme="minorEastAsia" w:eastAsiaTheme="minorEastAsia" w:cstheme="minorEastAsia"/>
          <w:bCs/>
          <w:color w:val="auto"/>
          <w:sz w:val="28"/>
          <w:szCs w:val="28"/>
          <w:highlight w:val="none"/>
        </w:rPr>
        <w:t xml:space="preserve">七、授予合同</w:t>
      </w:r>
      <w:bookmarkEnd w:id="123"/>
      <w:r/>
      <w:bookmarkEnd w:id="124"/>
      <w:bookmarkEnd w:id="125"/>
      <w:bookmarkEnd w:id="126"/>
      <w:r/>
    </w:p>
    <w:p>
      <w:pPr>
        <w:ind w:firstLine="560"/>
        <w:spacing w:line="500" w:lineRule="exact"/>
        <w:rPr>
          <w:rFonts w:hint="eastAsia" w:asciiTheme="minorEastAsia" w:hAnsiTheme="minorEastAsia" w:eastAsiaTheme="minorEastAsia" w:cstheme="minorEastAsia"/>
          <w:color w:val="auto"/>
          <w:sz w:val="28"/>
          <w:szCs w:val="28"/>
          <w:highlight w:val="none"/>
        </w:rPr>
      </w:pPr>
      <w:r/>
      <w:bookmarkStart w:id="127" w:name="_Toc513029237"/>
      <w:r/>
      <w:bookmarkStart w:id="128" w:name="_Toc16938553"/>
      <w:r/>
      <w:bookmarkStart w:id="129" w:name="_Toc20823309"/>
      <w:r>
        <w:rPr>
          <w:rFonts w:hint="eastAsia" w:asciiTheme="minorEastAsia" w:hAnsiTheme="minorEastAsia" w:eastAsiaTheme="minorEastAsia" w:cstheme="minorEastAsia"/>
          <w:color w:val="auto"/>
          <w:sz w:val="28"/>
          <w:szCs w:val="28"/>
          <w:highlight w:val="none"/>
        </w:rPr>
        <w:t xml:space="preserve">1.签订合同</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1.2招标文件、中标人的投标文件及招标过程中有关澄清、承诺文件均应作为合同附件。</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2.货物和服务的追加、减少和添购</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7"/>
      <w:bookmarkEnd w:id="128"/>
      <w:bookmarkEnd w:id="129"/>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3.合同信用融资扶持政策</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spacing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500" w:lineRule="exact"/>
        <w:rPr>
          <w:rFonts w:hint="eastAsia" w:asciiTheme="minorEastAsia" w:hAnsiTheme="minorEastAsia" w:eastAsiaTheme="minorEastAsia" w:cstheme="minorEastAsia"/>
          <w:bCs/>
          <w:color w:val="auto"/>
          <w:sz w:val="36"/>
          <w:szCs w:val="36"/>
          <w:highlight w:val="none"/>
        </w:rPr>
        <w:outlineLvl w:val="0"/>
      </w:pPr>
      <w:r>
        <w:rPr>
          <w:rFonts w:hint="eastAsia" w:asciiTheme="minorEastAsia" w:hAnsiTheme="minorEastAsia" w:eastAsiaTheme="minorEastAsia" w:cstheme="minorEastAsia"/>
          <w:color w:val="auto"/>
          <w:highlight w:val="none"/>
        </w:rPr>
        <w:br w:type="page" w:clear="all"/>
      </w:r>
      <w:r>
        <w:rPr>
          <w:rFonts w:hint="eastAsia" w:asciiTheme="minorEastAsia" w:hAnsiTheme="minorEastAsia" w:eastAsiaTheme="minorEastAsia" w:cstheme="minorEastAsia"/>
          <w:bCs/>
          <w:color w:val="auto"/>
          <w:sz w:val="36"/>
          <w:szCs w:val="36"/>
          <w:highlight w:val="none"/>
        </w:rPr>
        <w:t xml:space="preserve">第三部分  项目需求</w:t>
      </w:r>
      <w:r/>
    </w:p>
    <w:p>
      <w:pPr>
        <w:ind w:firstLine="562"/>
        <w:spacing w:line="50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项目需求内容：</w:t>
      </w:r>
      <w:r/>
    </w:p>
    <w:p>
      <w:pPr>
        <w:pStyle w:val="651"/>
        <w:ind w:left="0" w:firstLine="562"/>
        <w:spacing w:before="0" w:line="540" w:lineRule="exact"/>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val="en-US" w:eastAsia="zh-CN"/>
        </w:rPr>
        <w:t xml:space="preserve">一、采购清单及</w:t>
      </w:r>
      <w:r>
        <w:rPr>
          <w:rFonts w:hint="eastAsia" w:asciiTheme="minorEastAsia" w:hAnsiTheme="minorEastAsia" w:eastAsiaTheme="minorEastAsia" w:cstheme="minorEastAsia"/>
          <w:b/>
          <w:bCs/>
          <w:color w:val="auto"/>
          <w:sz w:val="28"/>
          <w:szCs w:val="28"/>
          <w:highlight w:val="none"/>
          <w:lang w:eastAsia="zh-CN"/>
        </w:rPr>
        <w:t xml:space="preserve">技术参数要求</w:t>
      </w:r>
      <w:r/>
    </w:p>
    <w:tbl>
      <w:tblPr>
        <w:tblStyle w:val="649"/>
        <w:tblW w:w="9090" w:type="dxa"/>
        <w:tblInd w:w="-59" w:type="dxa"/>
        <w:tblLayout w:type="fixed"/>
        <w:tblCellMar>
          <w:left w:w="108" w:type="dxa"/>
          <w:top w:w="0" w:type="dxa"/>
          <w:right w:w="108" w:type="dxa"/>
          <w:bottom w:w="0" w:type="dxa"/>
        </w:tblCellMar>
        <w:tblLook w:val="04A0" w:firstRow="1" w:lastRow="0" w:firstColumn="1" w:lastColumn="0" w:noHBand="0" w:noVBand="1"/>
      </w:tblPr>
      <w:tblGrid>
        <w:gridCol w:w="520"/>
        <w:gridCol w:w="790"/>
        <w:gridCol w:w="6532"/>
        <w:gridCol w:w="630"/>
        <w:gridCol w:w="618"/>
      </w:tblGrid>
      <w:tr>
        <w:trPr>
          <w:trHeight w:val="560"/>
        </w:trPr>
        <w:tc>
          <w:tcPr>
            <w:tcBorders>
              <w:top w:val="single" w:color="000000" w:sz="4" w:space="0"/>
              <w:left w:val="single" w:color="000000" w:sz="4" w:space="0"/>
              <w:bottom w:val="single" w:color="auto" w:sz="4" w:space="0"/>
              <w:right w:val="single" w:color="000000" w:sz="4" w:space="0"/>
            </w:tcBorders>
            <w:tcW w:w="520" w:type="dxa"/>
            <w:vAlign w:val="center"/>
            <w:textDirection w:val="lrTb"/>
            <w:noWrap/>
          </w:tcPr>
          <w:p>
            <w:pPr>
              <w:jc w:val="center"/>
              <w:widowControl/>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lang w:bidi="ar"/>
              </w:rPr>
              <w:t xml:space="preserve">序号</w:t>
            </w:r>
            <w:r/>
          </w:p>
        </w:tc>
        <w:tc>
          <w:tcPr>
            <w:tcBorders>
              <w:top w:val="single" w:color="000000" w:sz="4" w:space="0"/>
              <w:left w:val="single" w:color="000000" w:sz="4" w:space="0"/>
              <w:bottom w:val="single" w:color="auto" w:sz="4" w:space="0"/>
              <w:right w:val="single" w:color="000000" w:sz="4" w:space="0"/>
            </w:tcBorders>
            <w:tcW w:w="790" w:type="dxa"/>
            <w:vAlign w:val="center"/>
            <w:textDirection w:val="lrTb"/>
            <w:noWrap w:val="false"/>
          </w:tcPr>
          <w:p>
            <w:pPr>
              <w:jc w:val="center"/>
              <w:widowControl/>
              <w:rPr>
                <w:rFonts w:hint="eastAsia" w:asciiTheme="minorEastAsia" w:hAnsiTheme="minorEastAsia" w:eastAsiaTheme="minorEastAsia" w:cstheme="minorEastAsia"/>
                <w:b/>
                <w:bCs/>
                <w:color w:val="auto"/>
                <w:sz w:val="22"/>
                <w:szCs w:val="22"/>
                <w:highlight w:val="none"/>
                <w:lang w:bidi="ar"/>
              </w:rPr>
            </w:pPr>
            <w:r>
              <w:rPr>
                <w:rFonts w:hint="eastAsia" w:asciiTheme="minorEastAsia" w:hAnsiTheme="minorEastAsia" w:eastAsiaTheme="minorEastAsia" w:cstheme="minorEastAsia"/>
                <w:b/>
                <w:bCs/>
                <w:color w:val="auto"/>
                <w:sz w:val="22"/>
                <w:szCs w:val="22"/>
                <w:highlight w:val="none"/>
                <w:lang w:bidi="ar"/>
              </w:rPr>
              <w:t xml:space="preserve">设备</w:t>
            </w:r>
            <w:r/>
          </w:p>
          <w:p>
            <w:pPr>
              <w:jc w:val="center"/>
              <w:widowControl/>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lang w:bidi="ar"/>
              </w:rPr>
              <w:t xml:space="preserve">名称</w:t>
            </w:r>
            <w:r/>
          </w:p>
        </w:tc>
        <w:tc>
          <w:tcPr>
            <w:tcBorders>
              <w:top w:val="single" w:color="000000" w:sz="4" w:space="0"/>
              <w:left w:val="single" w:color="000000" w:sz="4" w:space="0"/>
              <w:bottom w:val="single" w:color="auto" w:sz="4" w:space="0"/>
              <w:right w:val="single" w:color="000000" w:sz="4" w:space="0"/>
            </w:tcBorders>
            <w:tcW w:w="6532" w:type="dxa"/>
            <w:vAlign w:val="center"/>
            <w:textDirection w:val="lrTb"/>
            <w:noWrap/>
          </w:tcPr>
          <w:p>
            <w:pPr>
              <w:jc w:val="center"/>
              <w:widowControl/>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lang w:bidi="ar"/>
              </w:rPr>
              <w:t xml:space="preserve">技术参数要求</w:t>
            </w:r>
            <w:r/>
          </w:p>
        </w:tc>
        <w:tc>
          <w:tcPr>
            <w:tcBorders>
              <w:top w:val="single" w:color="000000" w:sz="4" w:space="0"/>
              <w:left w:val="single" w:color="000000" w:sz="4" w:space="0"/>
              <w:bottom w:val="single" w:color="auto" w:sz="4" w:space="0"/>
              <w:right w:val="single" w:color="000000" w:sz="4" w:space="0"/>
            </w:tcBorders>
            <w:tcW w:w="630" w:type="dxa"/>
            <w:vAlign w:val="center"/>
            <w:textDirection w:val="lrTb"/>
            <w:noWrap/>
          </w:tcPr>
          <w:p>
            <w:pPr>
              <w:jc w:val="center"/>
              <w:widowControl/>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lang w:bidi="ar"/>
              </w:rPr>
              <w:t xml:space="preserve">单位</w:t>
            </w:r>
            <w:r/>
          </w:p>
        </w:tc>
        <w:tc>
          <w:tcPr>
            <w:tcBorders>
              <w:top w:val="single" w:color="000000" w:sz="4" w:space="0"/>
              <w:left w:val="single" w:color="000000" w:sz="4" w:space="0"/>
              <w:bottom w:val="single" w:color="auto" w:sz="4" w:space="0"/>
              <w:right w:val="single" w:color="000000" w:sz="4" w:space="0"/>
            </w:tcBorders>
            <w:tcW w:w="618" w:type="dxa"/>
            <w:vAlign w:val="center"/>
            <w:textDirection w:val="lrTb"/>
            <w:noWrap/>
          </w:tcPr>
          <w:p>
            <w:pPr>
              <w:jc w:val="center"/>
              <w:widowControl/>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lang w:bidi="ar"/>
              </w:rPr>
              <w:t xml:space="preserve">数量</w:t>
            </w:r>
            <w:r/>
          </w:p>
        </w:tc>
      </w:tr>
      <w:tr>
        <w:trPr>
          <w:trHeight w:val="407"/>
        </w:trPr>
        <w:tc>
          <w:tcPr>
            <w:tcBorders>
              <w:top w:val="single" w:color="auto" w:sz="4" w:space="0"/>
              <w:left w:val="single" w:color="auto" w:sz="4" w:space="0"/>
              <w:bottom w:val="single" w:color="auto" w:sz="4" w:space="0"/>
              <w:right w:val="single" w:color="auto" w:sz="4" w:space="0"/>
            </w:tcBorders>
            <w:tcW w:w="520" w:type="dxa"/>
            <w:vAlign w:val="center"/>
            <w:textDirection w:val="lrTb"/>
            <w:noWrap/>
          </w:tcPr>
          <w:p>
            <w:pPr>
              <w:jc w:val="center"/>
              <w:spacing w:line="240" w:lineRule="auto"/>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spacing w:line="24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bidi="ar"/>
              </w:rPr>
              <w:t xml:space="preserve">重症监护床</w:t>
            </w:r>
            <w:r/>
          </w:p>
        </w:tc>
        <w:tc>
          <w:tcPr>
            <w:tcBorders>
              <w:top w:val="single" w:color="auto" w:sz="4" w:space="0"/>
              <w:left w:val="single" w:color="auto" w:sz="4" w:space="0"/>
              <w:bottom w:val="single" w:color="auto" w:sz="4" w:space="0"/>
              <w:right w:val="single" w:color="auto" w:sz="4" w:space="0"/>
            </w:tcBorders>
            <w:tcW w:w="6532" w:type="dxa"/>
            <w:vAlign w:val="center"/>
            <w:textDirection w:val="lrTb"/>
            <w:noWrap/>
          </w:tcPr>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1、床体尺寸：≥2200mm×1050mm。</w:t>
            </w:r>
            <w:r/>
          </w:p>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2、背部折起角度：≥0-68°。</w:t>
            </w:r>
            <w:r/>
          </w:p>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3、腿部折起角度：≥0-35°。</w:t>
            </w:r>
            <w:r/>
          </w:p>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4、前倾≥0-12°，后倾≥0-12°。</w:t>
            </w:r>
            <w:r/>
          </w:p>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5、床体升降调整范围：≥470-790mm。</w:t>
            </w:r>
            <w:r/>
          </w:p>
          <w:p>
            <w:pPr>
              <w:spacing w:line="240" w:lineRule="auto"/>
              <w:rPr>
                <w:rFonts w:hint="eastAsia" w:asciiTheme="minorEastAsia" w:hAnsiTheme="minorEastAsia" w:eastAsiaTheme="minorEastAsia" w:cstheme="minorEastAsia"/>
                <w:b/>
                <w:bCs/>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rPr>
              <w:t xml:space="preserve">▲</w:t>
            </w:r>
            <w:r>
              <w:rPr>
                <w:rFonts w:hint="eastAsia" w:asciiTheme="minorEastAsia" w:hAnsiTheme="minorEastAsia" w:eastAsiaTheme="minorEastAsia" w:cstheme="minorEastAsia"/>
                <w:color w:val="auto"/>
                <w:sz w:val="22"/>
                <w:szCs w:val="22"/>
                <w:highlight w:val="none"/>
              </w:rPr>
              <w:t xml:space="preserve">6、</w:t>
            </w:r>
            <w:r>
              <w:rPr>
                <w:rFonts w:hint="eastAsia" w:asciiTheme="minorEastAsia" w:hAnsiTheme="minorEastAsia" w:eastAsiaTheme="minorEastAsia" w:cstheme="minorEastAsia"/>
                <w:color w:val="auto"/>
                <w:sz w:val="22"/>
                <w:szCs w:val="22"/>
                <w:highlight w:val="none"/>
                <w:lang w:val="en-US" w:eastAsia="zh-CN"/>
              </w:rPr>
              <w:t xml:space="preserve">床在临床应用中，</w:t>
            </w:r>
            <w:r>
              <w:rPr>
                <w:rFonts w:hint="eastAsia" w:asciiTheme="minorEastAsia" w:hAnsiTheme="minorEastAsia" w:eastAsiaTheme="minorEastAsia" w:cstheme="minorEastAsia"/>
                <w:color w:val="auto"/>
                <w:sz w:val="22"/>
                <w:szCs w:val="22"/>
                <w:highlight w:val="none"/>
              </w:rPr>
              <w:t xml:space="preserve">提供≥</w:t>
            </w:r>
            <w:r>
              <w:rPr>
                <w:rFonts w:hint="eastAsia" w:asciiTheme="minorEastAsia" w:hAnsiTheme="minorEastAsia" w:eastAsiaTheme="minorEastAsia" w:cstheme="minorEastAsia"/>
                <w:color w:val="auto"/>
                <w:sz w:val="22"/>
                <w:szCs w:val="22"/>
                <w:highlight w:val="none"/>
                <w:lang w:val="en-US" w:eastAsia="zh-CN"/>
              </w:rPr>
              <w:t xml:space="preserve">5</w:t>
            </w:r>
            <w:r>
              <w:rPr>
                <w:rFonts w:hint="eastAsia" w:asciiTheme="minorEastAsia" w:hAnsiTheme="minorEastAsia" w:eastAsiaTheme="minorEastAsia" w:cstheme="minorEastAsia"/>
                <w:color w:val="auto"/>
                <w:sz w:val="22"/>
                <w:szCs w:val="22"/>
                <w:highlight w:val="none"/>
              </w:rPr>
              <w:t xml:space="preserve">处为临床提供便捷操作的证明。</w:t>
            </w:r>
            <w:r/>
          </w:p>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7、电动体位功能：整体升降、背部升降、腿部升降，前倾斜，后倾斜，背膝联动。</w:t>
            </w:r>
            <w:r/>
          </w:p>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0000ff"/>
                <w:sz w:val="22"/>
                <w:szCs w:val="22"/>
                <w:highlight w:val="none"/>
              </w:rPr>
              <w:t xml:space="preserve">▲</w:t>
            </w:r>
            <w:r>
              <w:rPr>
                <w:rFonts w:hint="eastAsia" w:asciiTheme="minorEastAsia" w:hAnsiTheme="minorEastAsia" w:eastAsiaTheme="minorEastAsia" w:cstheme="minorEastAsia"/>
                <w:color w:val="0000ff"/>
                <w:sz w:val="22"/>
                <w:szCs w:val="22"/>
                <w:highlight w:val="none"/>
              </w:rPr>
              <w:t xml:space="preserve">8、一键式体位：至少具备一键式CPR位</w:t>
            </w:r>
            <w:r>
              <w:rPr>
                <w:rFonts w:hint="eastAsia" w:asciiTheme="minorEastAsia" w:hAnsiTheme="minorEastAsia" w:eastAsiaTheme="minorEastAsia" w:cstheme="minorEastAsia"/>
                <w:color w:val="0000ff"/>
                <w:sz w:val="22"/>
                <w:szCs w:val="22"/>
                <w:highlight w:val="none"/>
                <w:lang w:eastAsia="zh-CN"/>
              </w:rPr>
              <w:t xml:space="preserve">、</w:t>
            </w:r>
            <w:r>
              <w:rPr>
                <w:rFonts w:hint="eastAsia" w:asciiTheme="minorEastAsia" w:hAnsiTheme="minorEastAsia" w:eastAsiaTheme="minorEastAsia" w:cstheme="minorEastAsia"/>
                <w:color w:val="0000ff"/>
                <w:sz w:val="22"/>
                <w:szCs w:val="22"/>
                <w:highlight w:val="none"/>
              </w:rPr>
              <w:t xml:space="preserve">一键式护理体位</w:t>
            </w:r>
            <w:r>
              <w:rPr>
                <w:rFonts w:hint="eastAsia" w:asciiTheme="minorEastAsia" w:hAnsiTheme="minorEastAsia" w:eastAsiaTheme="minorEastAsia" w:cstheme="minorEastAsia"/>
                <w:color w:val="0000ff"/>
                <w:sz w:val="22"/>
                <w:szCs w:val="22"/>
                <w:highlight w:val="none"/>
                <w:lang w:eastAsia="zh-CN"/>
              </w:rPr>
              <w:t xml:space="preserve">、</w:t>
            </w:r>
            <w:r>
              <w:rPr>
                <w:rFonts w:hint="eastAsia" w:asciiTheme="minorEastAsia" w:hAnsiTheme="minorEastAsia" w:eastAsiaTheme="minorEastAsia" w:cstheme="minorEastAsia"/>
                <w:color w:val="0000ff"/>
                <w:sz w:val="22"/>
                <w:szCs w:val="22"/>
                <w:highlight w:val="none"/>
              </w:rPr>
              <w:t xml:space="preserve">一键垂头仰卧位</w:t>
            </w:r>
            <w:r>
              <w:rPr>
                <w:rFonts w:hint="eastAsia" w:asciiTheme="minorEastAsia" w:hAnsiTheme="minorEastAsia" w:eastAsiaTheme="minorEastAsia" w:cstheme="minorEastAsia"/>
                <w:color w:val="0000ff"/>
                <w:sz w:val="22"/>
                <w:szCs w:val="22"/>
                <w:highlight w:val="none"/>
                <w:lang w:eastAsia="zh-CN"/>
              </w:rPr>
              <w:t xml:space="preserve">、</w:t>
            </w:r>
            <w:r>
              <w:rPr>
                <w:rFonts w:hint="eastAsia" w:asciiTheme="minorEastAsia" w:hAnsiTheme="minorEastAsia" w:eastAsiaTheme="minorEastAsia" w:cstheme="minorEastAsia"/>
                <w:color w:val="0000ff"/>
                <w:sz w:val="22"/>
                <w:szCs w:val="22"/>
                <w:highlight w:val="none"/>
              </w:rPr>
              <w:t xml:space="preserve">一键式心脏椅位。</w:t>
            </w:r>
            <w:r/>
          </w:p>
          <w:p>
            <w:pPr>
              <w:spacing w:line="240" w:lineRule="auto"/>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rPr>
              <w:t xml:space="preserve">9、称重系统床尾独立显示，具备称重功能和离床报警功能，称重范围应在0~250kg</w:t>
            </w:r>
            <w:r>
              <w:rPr>
                <w:rFonts w:hint="eastAsia" w:asciiTheme="minorEastAsia" w:hAnsiTheme="minorEastAsia" w:eastAsiaTheme="minorEastAsia" w:cstheme="minorEastAsia"/>
                <w:color w:val="auto"/>
                <w:sz w:val="22"/>
                <w:szCs w:val="22"/>
                <w:highlight w:val="none"/>
                <w:lang w:eastAsia="zh-CN"/>
              </w:rPr>
              <w:t xml:space="preserve">。</w:t>
            </w:r>
            <w:bookmarkStart w:id="130" w:name="_GoBack"/>
            <w:r/>
            <w:bookmarkEnd w:id="130"/>
            <w:r/>
            <w:r/>
          </w:p>
          <w:p>
            <w:pPr>
              <w:spacing w:line="240" w:lineRule="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color w:val="auto"/>
                <w:sz w:val="22"/>
                <w:szCs w:val="22"/>
                <w:highlight w:val="none"/>
              </w:rPr>
              <w:t xml:space="preserve">▲</w:t>
            </w:r>
            <w:r>
              <w:rPr>
                <w:rFonts w:hint="eastAsia" w:asciiTheme="minorEastAsia" w:hAnsiTheme="minorEastAsia" w:eastAsiaTheme="minorEastAsia" w:cstheme="minorEastAsia"/>
                <w:color w:val="auto"/>
                <w:sz w:val="22"/>
                <w:szCs w:val="22"/>
                <w:highlight w:val="none"/>
              </w:rPr>
              <w:t xml:space="preserve">10、</w:t>
            </w:r>
            <w:r>
              <w:rPr>
                <w:rFonts w:hint="eastAsia" w:asciiTheme="minorEastAsia" w:hAnsiTheme="minorEastAsia" w:eastAsiaTheme="minorEastAsia" w:cstheme="minorEastAsia"/>
                <w:color w:val="auto"/>
                <w:sz w:val="22"/>
                <w:szCs w:val="22"/>
                <w:highlight w:val="none"/>
                <w:lang w:val="en-US" w:eastAsia="zh-CN"/>
              </w:rPr>
              <w:t xml:space="preserve">床面背部采用自动回退系统，背板抬升时，背板向头部回退。</w:t>
            </w:r>
            <w:r/>
          </w:p>
          <w:p>
            <w:pP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2"/>
                <w:szCs w:val="22"/>
                <w:highlight w:val="none"/>
              </w:rPr>
              <w:t xml:space="preserve">11、床框架：双层稳固结构：床体+整体底座，稳固扎实，升降结构。</w:t>
            </w:r>
            <w:r/>
          </w:p>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12、具备电动CPR和手动CPR。</w:t>
            </w:r>
            <w:r/>
          </w:p>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13、静音脚轮，中控侧刹系统。</w:t>
            </w:r>
            <w:r/>
          </w:p>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w:t>
            </w:r>
            <w:r>
              <w:rPr>
                <w:rFonts w:hint="eastAsia" w:asciiTheme="minorEastAsia" w:hAnsiTheme="minorEastAsia" w:eastAsiaTheme="minorEastAsia" w:cstheme="minorEastAsia"/>
                <w:color w:val="auto"/>
                <w:sz w:val="22"/>
                <w:szCs w:val="22"/>
                <w:highlight w:val="none"/>
              </w:rPr>
              <w:t xml:space="preserve">14、护栏：全包围四片式护栏，均配有角度显示，具备背部突出显示30°与45°特殊体位标识。护栏总长度≥1900mm，护栏距离床面高度≥390mm，背部护栏两侧均设置体位控制器，按键触手可及，提高了护士及患者操控的便捷性。</w:t>
            </w:r>
            <w:r/>
          </w:p>
          <w:p>
            <w:pP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2"/>
                <w:szCs w:val="22"/>
                <w:highlight w:val="none"/>
              </w:rPr>
              <w:t xml:space="preserve">▲</w:t>
            </w:r>
            <w:r>
              <w:rPr>
                <w:rFonts w:hint="eastAsia" w:asciiTheme="minorEastAsia" w:hAnsiTheme="minorEastAsia" w:eastAsiaTheme="minorEastAsia" w:cstheme="minorEastAsia"/>
                <w:color w:val="auto"/>
                <w:sz w:val="22"/>
                <w:szCs w:val="22"/>
                <w:highlight w:val="none"/>
              </w:rPr>
              <w:t xml:space="preserve">15、操作模式：护士操作面板；具备液晶显示屏，手控器；护栏内外侧控制器，护栏内外侧按键具备单独开关，具备最低位指示灯及蓄电池电量显示。</w:t>
            </w:r>
            <w:r/>
          </w:p>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16、床头床尾板：采用HDPE材质吹塑成型，表面平顺易清洁，牢固结实。</w:t>
            </w:r>
            <w:r/>
          </w:p>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17、配蓄电池，可保证在断电情况下，正常使用电动床功能。</w:t>
            </w:r>
            <w:r/>
          </w:p>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18、床体两侧设有可移动多功能引流挂钩。</w:t>
            </w:r>
            <w:r/>
          </w:p>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19、床面：采用钣金工艺，≥1.2mm的冷轧钢板一次性激光切割成型，多孔设计，具有良好的防滑和透气性；表面光洁，四角圆润。</w:t>
            </w:r>
            <w:r/>
          </w:p>
          <w:p>
            <w:pPr>
              <w:spacing w:line="24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20、背板采用X光可透射材料， 可直接拍摄X光片，采用双支撑卸力结构，有效转移床板负荷，减少螺管受力，有效延长病床使用寿命。床板四节设计，各部位活动连接件采用优质冷轧钢板制作。</w:t>
            </w:r>
            <w:r/>
          </w:p>
          <w:p>
            <w:pPr>
              <w:spacing w:line="24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 w:val="22"/>
                <w:szCs w:val="22"/>
                <w:highlight w:val="none"/>
              </w:rPr>
              <w:t xml:space="preserve">21、配置医用级防褥疮床垫，采用高透气性抗菌防霉防水材料，压力分布均匀。</w:t>
            </w:r>
            <w:r/>
          </w:p>
        </w:tc>
        <w:tc>
          <w:tcPr>
            <w:tcBorders>
              <w:top w:val="single" w:color="auto" w:sz="4" w:space="0"/>
              <w:left w:val="single" w:color="auto" w:sz="4" w:space="0"/>
              <w:bottom w:val="single" w:color="auto" w:sz="4" w:space="0"/>
              <w:right w:val="single" w:color="auto" w:sz="4" w:space="0"/>
            </w:tcBorders>
            <w:tcW w:w="630" w:type="dxa"/>
            <w:vAlign w:val="center"/>
            <w:textDirection w:val="lrTb"/>
            <w:noWrap/>
          </w:tcPr>
          <w:p>
            <w:pPr>
              <w:jc w:val="center"/>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张</w:t>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widowControl/>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Cs w:val="21"/>
                <w:highlight w:val="none"/>
                <w:lang w:val="en-US" w:eastAsia="zh-CN" w:bidi="ar"/>
              </w:rPr>
              <w:t xml:space="preserve">18</w:t>
            </w:r>
            <w:r/>
          </w:p>
        </w:tc>
      </w:tr>
    </w:tbl>
    <w:p>
      <w:pPr>
        <w:numPr>
          <w:ilvl w:val="0"/>
          <w:numId w:val="0"/>
        </w:numPr>
        <w:ind w:left="160"/>
        <w:spacing w:line="5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注：</w:t>
      </w:r>
      <w:r/>
    </w:p>
    <w:p>
      <w:pPr>
        <w:ind w:firstLine="482"/>
        <w:spacing w:line="5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采购清单中的功能/技术参数要求是满足采购人使用需要的基本技术参数，并未要求供应商拟用产品的功能/参数与其完全一致。因为供应商或制造商不同，很可能设备名称、功能名称不一致，只要功能实现即可。供应商可进行现场勘察（相关费用自理），了解安装位置和应用部署架构，若因未现场勘查或现场勘查错误造成的任何后果，全部责任由供应商自负。</w:t>
      </w:r>
      <w:r/>
    </w:p>
    <w:p>
      <w:pPr>
        <w:pStyle w:val="651"/>
        <w:ind w:left="0" w:firstLine="562"/>
        <w:spacing w:before="0" w:line="540" w:lineRule="exact"/>
        <w:rPr>
          <w:rFonts w:hint="eastAsia" w:asciiTheme="minorEastAsia" w:hAnsiTheme="minorEastAsia" w:eastAsiaTheme="minorEastAsia" w:cstheme="minorEastAsia"/>
          <w:b/>
          <w:bCs/>
          <w:color w:val="auto"/>
          <w:sz w:val="28"/>
          <w:szCs w:val="28"/>
          <w:highlight w:val="none"/>
          <w:lang w:val="zh-CN"/>
        </w:rPr>
      </w:pPr>
      <w:r>
        <w:rPr>
          <w:rFonts w:hint="eastAsia" w:asciiTheme="minorEastAsia" w:hAnsiTheme="minorEastAsia" w:eastAsiaTheme="minorEastAsia" w:cstheme="minorEastAsia"/>
          <w:b/>
          <w:bCs/>
          <w:color w:val="auto"/>
          <w:sz w:val="28"/>
          <w:szCs w:val="28"/>
          <w:highlight w:val="none"/>
          <w:lang w:val="en-US" w:eastAsia="zh-CN"/>
        </w:rPr>
        <w:t xml:space="preserve">二、</w:t>
      </w:r>
      <w:r>
        <w:rPr>
          <w:rFonts w:hint="eastAsia" w:asciiTheme="minorEastAsia" w:hAnsiTheme="minorEastAsia" w:eastAsiaTheme="minorEastAsia" w:cstheme="minorEastAsia"/>
          <w:b/>
          <w:bCs/>
          <w:color w:val="auto"/>
          <w:sz w:val="28"/>
          <w:szCs w:val="28"/>
          <w:highlight w:val="none"/>
        </w:rPr>
        <w:t xml:space="preserve">项目实施时间和地点：</w:t>
      </w:r>
      <w:r/>
    </w:p>
    <w:p>
      <w:pPr>
        <w:pStyle w:val="651"/>
        <w:ind w:left="0" w:firstLine="560"/>
        <w:spacing w:before="0" w:line="54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1.供货周期：签订合同后，接到采购人通知之日起30日历天内交货、安装、调试完毕。如因中标人原因延期的，除扣除全部履约保证金外，每推迟一天加罚3000元。</w:t>
      </w:r>
      <w:r/>
    </w:p>
    <w:p>
      <w:pPr>
        <w:pStyle w:val="651"/>
        <w:ind w:left="0" w:firstLine="560"/>
        <w:spacing w:before="0" w:line="54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2.交货、安装地点：</w:t>
      </w:r>
      <w:r>
        <w:rPr>
          <w:rFonts w:hint="eastAsia" w:asciiTheme="minorEastAsia" w:hAnsiTheme="minorEastAsia" w:eastAsiaTheme="minorEastAsia" w:cstheme="minorEastAsia"/>
          <w:color w:val="auto"/>
          <w:sz w:val="28"/>
          <w:szCs w:val="28"/>
          <w:highlight w:val="none"/>
          <w:lang w:eastAsia="zh-CN"/>
        </w:rPr>
        <w:t xml:space="preserve">中标</w:t>
      </w:r>
      <w:r>
        <w:rPr>
          <w:rFonts w:hint="eastAsia" w:asciiTheme="minorEastAsia" w:hAnsiTheme="minorEastAsia" w:eastAsiaTheme="minorEastAsia" w:cstheme="minorEastAsia"/>
          <w:color w:val="auto"/>
          <w:sz w:val="28"/>
          <w:szCs w:val="28"/>
          <w:highlight w:val="none"/>
        </w:rPr>
        <w:t xml:space="preserve">供应商应按照采购人的要求将货物运至采购人指定地点，确保正常使用。</w:t>
      </w:r>
      <w:r/>
    </w:p>
    <w:p>
      <w:pPr>
        <w:pStyle w:val="651"/>
        <w:ind w:left="0" w:firstLine="562"/>
        <w:spacing w:before="0" w:line="54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rPr>
        <w:t xml:space="preserve">三、</w:t>
      </w:r>
      <w:r>
        <w:rPr>
          <w:rFonts w:hint="eastAsia" w:asciiTheme="minorEastAsia" w:hAnsiTheme="minorEastAsia" w:eastAsiaTheme="minorEastAsia" w:cstheme="minorEastAsia"/>
          <w:b/>
          <w:bCs/>
          <w:color w:val="auto"/>
          <w:sz w:val="28"/>
          <w:szCs w:val="28"/>
          <w:highlight w:val="none"/>
        </w:rPr>
        <w:t xml:space="preserve">质量要求：</w:t>
      </w:r>
      <w:r>
        <w:rPr>
          <w:rFonts w:hint="eastAsia" w:asciiTheme="minorEastAsia" w:hAnsiTheme="minorEastAsia" w:eastAsiaTheme="minorEastAsia" w:cstheme="minorEastAsia"/>
          <w:color w:val="auto"/>
          <w:sz w:val="28"/>
          <w:szCs w:val="28"/>
          <w:highlight w:val="none"/>
        </w:rPr>
        <w:t xml:space="preserve">产品必须是全新、未使用过的原装合格正品，完全符合采购文件规定的质量、规格和性能的要求（供货时需提供相关产品合格证）。</w:t>
      </w:r>
      <w:r/>
    </w:p>
    <w:p>
      <w:pPr>
        <w:ind w:firstLine="562"/>
        <w:spacing w:line="540" w:lineRule="exact"/>
        <w:rPr>
          <w:rFonts w:hint="eastAsia" w:asciiTheme="minorEastAsia" w:hAnsiTheme="minorEastAsia" w:eastAsiaTheme="minorEastAsia" w:cstheme="minorEastAsia"/>
          <w:b/>
          <w:bCs/>
          <w:color w:val="auto"/>
          <w:sz w:val="28"/>
          <w:szCs w:val="28"/>
          <w:highlight w:val="none"/>
          <w:lang w:val="zh-CN"/>
        </w:rPr>
      </w:pPr>
      <w:r>
        <w:rPr>
          <w:rFonts w:hint="eastAsia" w:asciiTheme="minorEastAsia" w:hAnsiTheme="minorEastAsia" w:eastAsiaTheme="minorEastAsia" w:cstheme="minorEastAsia"/>
          <w:b/>
          <w:bCs/>
          <w:color w:val="auto"/>
          <w:sz w:val="28"/>
          <w:szCs w:val="28"/>
          <w:highlight w:val="none"/>
          <w:lang w:val="en-US" w:eastAsia="zh-CN"/>
        </w:rPr>
        <w:t xml:space="preserve">四、</w:t>
      </w:r>
      <w:r>
        <w:rPr>
          <w:rFonts w:hint="eastAsia" w:asciiTheme="minorEastAsia" w:hAnsiTheme="minorEastAsia" w:eastAsiaTheme="minorEastAsia" w:cstheme="minorEastAsia"/>
          <w:b/>
          <w:bCs/>
          <w:color w:val="auto"/>
          <w:sz w:val="28"/>
          <w:szCs w:val="28"/>
          <w:highlight w:val="none"/>
          <w:lang w:val="zh-CN"/>
        </w:rPr>
        <w:t xml:space="preserve">售后服务及其他（含安装、调试、培训、维护等）</w:t>
      </w:r>
      <w:r/>
    </w:p>
    <w:p>
      <w:pPr>
        <w:ind w:firstLine="560"/>
        <w:spacing w:line="54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lang w:val="zh-CN"/>
        </w:rPr>
        <w:t xml:space="preserve">所有货物进场前均须提供产品合格证书、检测报告或有效的证明文件后方可安装。供应商应采取安全措施，确保施工安全。加强施工安全管理，严格操作规程，项目在安装、调试、运维过程中一切安全责任由中标供应商承担</w:t>
      </w:r>
      <w:r>
        <w:rPr>
          <w:rFonts w:hint="eastAsia" w:asciiTheme="minorEastAsia" w:hAnsiTheme="minorEastAsia" w:eastAsiaTheme="minorEastAsia" w:cstheme="minorEastAsia"/>
          <w:color w:val="auto"/>
          <w:sz w:val="28"/>
          <w:szCs w:val="28"/>
          <w:highlight w:val="none"/>
        </w:rPr>
        <w:t xml:space="preserve">。</w:t>
      </w:r>
      <w:r/>
    </w:p>
    <w:p>
      <w:pPr>
        <w:ind w:firstLine="560"/>
        <w:spacing w:line="54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2.质保期限（自交货并验收合格之日起计）：</w:t>
      </w:r>
      <w:r>
        <w:rPr>
          <w:rFonts w:hint="eastAsia" w:asciiTheme="minorEastAsia" w:hAnsiTheme="minorEastAsia" w:eastAsiaTheme="minorEastAsia" w:cstheme="minorEastAsia"/>
          <w:color w:val="auto"/>
          <w:sz w:val="28"/>
          <w:szCs w:val="28"/>
          <w:highlight w:val="none"/>
          <w:lang w:val="zh-CN"/>
        </w:rPr>
        <w:t xml:space="preserve">三年，原厂质保期高于供应商承诺质保期的，按原厂质保期计算。自验收合格报告签字确认日起，开始进入质保期。保修期外为终身维护，设备故障维修只收取零配件费用，免收人工等其他费用。</w:t>
      </w:r>
      <w:r/>
    </w:p>
    <w:p>
      <w:pPr>
        <w:ind w:firstLine="560"/>
        <w:spacing w:line="54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zh-CN"/>
        </w:rPr>
        <w:t xml:space="preserve">本项目所提供的商品必须为原厂正品，提供产品合格证，必须能通过原厂服务电话或厂家服务站查询真伪。设备到货后，采购人将对照招标文件和供应商的投标文件，对设备、授权、证明文件进行核验。如发现设备、授权、证明文件与招标文件、投标文件不一致，采购人取消其中标供应商资格，由此给采购人造成的一切损失，中标供应商应承担全部赔偿</w:t>
      </w:r>
      <w:r>
        <w:rPr>
          <w:rFonts w:hint="eastAsia" w:asciiTheme="minorEastAsia" w:hAnsiTheme="minorEastAsia" w:eastAsiaTheme="minorEastAsia" w:cstheme="minorEastAsia"/>
          <w:color w:val="auto"/>
          <w:sz w:val="28"/>
          <w:szCs w:val="28"/>
          <w:highlight w:val="none"/>
        </w:rPr>
        <w:t xml:space="preserve">。</w:t>
      </w:r>
      <w:r/>
    </w:p>
    <w:p>
      <w:pPr>
        <w:ind w:firstLine="560"/>
        <w:spacing w:line="54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在质量保修期内，同一商品、同一质量问题连续两次维修仍无法正常使用，供应商无条件给予全套更新或退货。在免费质量保修期内，供应商在接到用户单位电话通知后，须在6小时内到场，一般质量问题在8小时内负责修复，确保不影响用户单位实际使用。如12 小时内不能排除故障的和需更换货物或送修,必须在24小时内提供备用货物,并在3个工作日内负责维修完毕。供应商超时或未在规定的时间内及时响应和处理故障，扣款2000元/次。  </w:t>
      </w:r>
      <w:r/>
    </w:p>
    <w:p>
      <w:pPr>
        <w:ind w:firstLine="560"/>
        <w:spacing w:line="54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4.培训要求</w:t>
      </w:r>
      <w:r/>
    </w:p>
    <w:p>
      <w:pPr>
        <w:ind w:firstLine="560"/>
        <w:spacing w:line="54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t xml:space="preserve">（1）中标供应商提供免费培训管理技术人员的服务。</w:t>
      </w:r>
      <w:r/>
    </w:p>
    <w:p>
      <w:pPr>
        <w:ind w:firstLine="560"/>
        <w:spacing w:line="54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t xml:space="preserve">（2）培训方式为现场培训和原厂培训。现场培训指在设备的安装调试、故障处理过程中，对使用单位技术人员进行实际的操作和故障处理培训。整套设备安装、调试完成后，中标供应商应安排厂家技术人员对使用单位技术人员进行集中原厂培训。</w:t>
      </w:r>
      <w:r/>
    </w:p>
    <w:p>
      <w:pPr>
        <w:ind w:firstLine="560"/>
        <w:spacing w:line="54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t xml:space="preserve">（3）培训内容包括正常使用和一般故障排除，并提供完整的培训资料、培训计划等文档。</w:t>
      </w:r>
      <w:r/>
    </w:p>
    <w:p>
      <w:pPr>
        <w:ind w:firstLine="560"/>
        <w:spacing w:line="54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5.如果</w:t>
      </w:r>
      <w:r>
        <w:rPr>
          <w:rFonts w:hint="eastAsia" w:asciiTheme="minorEastAsia" w:hAnsiTheme="minorEastAsia" w:eastAsiaTheme="minorEastAsia" w:cstheme="minorEastAsia"/>
          <w:color w:val="auto"/>
          <w:sz w:val="28"/>
          <w:szCs w:val="28"/>
          <w:highlight w:val="none"/>
          <w:lang w:eastAsia="zh-CN"/>
        </w:rPr>
        <w:t xml:space="preserve">中标</w:t>
      </w:r>
      <w:r>
        <w:rPr>
          <w:rFonts w:hint="eastAsia" w:asciiTheme="minorEastAsia" w:hAnsiTheme="minorEastAsia" w:eastAsiaTheme="minorEastAsia" w:cstheme="minorEastAsia"/>
          <w:color w:val="auto"/>
          <w:sz w:val="28"/>
          <w:szCs w:val="28"/>
          <w:highlight w:val="none"/>
        </w:rPr>
        <w:t xml:space="preserve">供应商不能履行售后服务承诺，将禁止该单位参加采购单位以后的相关招标活动。</w:t>
      </w:r>
      <w:r/>
    </w:p>
    <w:p>
      <w:pPr>
        <w:ind w:firstLine="562"/>
        <w:spacing w:line="54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rPr>
        <w:t xml:space="preserve">五、</w:t>
      </w:r>
      <w:r>
        <w:rPr>
          <w:rFonts w:hint="eastAsia" w:asciiTheme="minorEastAsia" w:hAnsiTheme="minorEastAsia" w:eastAsiaTheme="minorEastAsia" w:cstheme="minorEastAsia"/>
          <w:b/>
          <w:bCs/>
          <w:color w:val="auto"/>
          <w:sz w:val="28"/>
          <w:szCs w:val="28"/>
          <w:highlight w:val="none"/>
        </w:rPr>
        <w:t xml:space="preserve">项目验收</w:t>
      </w:r>
      <w:r/>
    </w:p>
    <w:p>
      <w:pPr>
        <w:ind w:firstLine="560"/>
        <w:spacing w:line="54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eastAsia="zh-CN"/>
        </w:rPr>
        <w:t xml:space="preserve">中标</w:t>
      </w:r>
      <w:r>
        <w:rPr>
          <w:rFonts w:hint="eastAsia" w:asciiTheme="minorEastAsia" w:hAnsiTheme="minorEastAsia" w:eastAsiaTheme="minorEastAsia" w:cstheme="minorEastAsia"/>
          <w:color w:val="auto"/>
          <w:sz w:val="28"/>
          <w:szCs w:val="28"/>
          <w:highlight w:val="none"/>
        </w:rPr>
        <w:t xml:space="preserve">供应商提供的产品应由启东市市场监督管理局组织抽样检验，并取得合格的检测报告或有效的证明文件后方可安装，安装、调试完毕后，由</w:t>
      </w:r>
      <w:r>
        <w:rPr>
          <w:rFonts w:hint="eastAsia" w:asciiTheme="minorEastAsia" w:hAnsiTheme="minorEastAsia" w:eastAsiaTheme="minorEastAsia" w:cstheme="minorEastAsia"/>
          <w:color w:val="auto"/>
          <w:sz w:val="28"/>
          <w:szCs w:val="28"/>
          <w:highlight w:val="none"/>
          <w:lang w:eastAsia="zh-CN"/>
        </w:rPr>
        <w:t xml:space="preserve">中标</w:t>
      </w:r>
      <w:r>
        <w:rPr>
          <w:rFonts w:hint="eastAsia" w:asciiTheme="minorEastAsia" w:hAnsiTheme="minorEastAsia" w:eastAsiaTheme="minorEastAsia" w:cstheme="minorEastAsia"/>
          <w:color w:val="auto"/>
          <w:sz w:val="28"/>
          <w:szCs w:val="28"/>
          <w:highlight w:val="none"/>
        </w:rPr>
        <w:t xml:space="preserve">供应商向采购单位提出书面验收申请，采购单位在收到</w:t>
      </w:r>
      <w:r>
        <w:rPr>
          <w:rFonts w:hint="eastAsia" w:asciiTheme="minorEastAsia" w:hAnsiTheme="minorEastAsia" w:eastAsiaTheme="minorEastAsia" w:cstheme="minorEastAsia"/>
          <w:color w:val="auto"/>
          <w:sz w:val="28"/>
          <w:szCs w:val="28"/>
          <w:highlight w:val="none"/>
          <w:lang w:eastAsia="zh-CN"/>
        </w:rPr>
        <w:t xml:space="preserve">中标</w:t>
      </w:r>
      <w:r>
        <w:rPr>
          <w:rFonts w:hint="eastAsia" w:asciiTheme="minorEastAsia" w:hAnsiTheme="minorEastAsia" w:eastAsiaTheme="minorEastAsia" w:cstheme="minorEastAsia"/>
          <w:color w:val="auto"/>
          <w:sz w:val="28"/>
          <w:szCs w:val="28"/>
          <w:highlight w:val="none"/>
        </w:rPr>
        <w:t xml:space="preserve">供应商提交的书面项目验收申请后7个工作日内，将组织验收小组根据招标文件和供应商投标文件对供应商所供货物及相关产品合格证等进行验收。如验收时发现所供货物的数量、品牌、技术参数等与招投标文件不一致，或无有效产品合格证、存在安全隐患等，采购单位将向</w:t>
      </w:r>
      <w:r>
        <w:rPr>
          <w:rFonts w:hint="eastAsia" w:asciiTheme="minorEastAsia" w:hAnsiTheme="minorEastAsia" w:eastAsiaTheme="minorEastAsia" w:cstheme="minorEastAsia"/>
          <w:color w:val="auto"/>
          <w:sz w:val="28"/>
          <w:szCs w:val="28"/>
          <w:highlight w:val="none"/>
          <w:lang w:eastAsia="zh-CN"/>
        </w:rPr>
        <w:t xml:space="preserve">中标</w:t>
      </w:r>
      <w:r>
        <w:rPr>
          <w:rFonts w:hint="eastAsia" w:asciiTheme="minorEastAsia" w:hAnsiTheme="minorEastAsia" w:eastAsiaTheme="minorEastAsia" w:cstheme="minorEastAsia"/>
          <w:color w:val="auto"/>
          <w:sz w:val="28"/>
          <w:szCs w:val="28"/>
          <w:highlight w:val="none"/>
        </w:rPr>
        <w:t xml:space="preserve">供应商签发整改通知书。</w:t>
      </w:r>
      <w:r>
        <w:rPr>
          <w:rFonts w:hint="eastAsia" w:asciiTheme="minorEastAsia" w:hAnsiTheme="minorEastAsia" w:eastAsiaTheme="minorEastAsia" w:cstheme="minorEastAsia"/>
          <w:color w:val="auto"/>
          <w:sz w:val="28"/>
          <w:szCs w:val="28"/>
          <w:highlight w:val="none"/>
          <w:lang w:eastAsia="zh-CN"/>
        </w:rPr>
        <w:t xml:space="preserve">中标</w:t>
      </w:r>
      <w:r>
        <w:rPr>
          <w:rFonts w:hint="eastAsia" w:asciiTheme="minorEastAsia" w:hAnsiTheme="minorEastAsia" w:eastAsiaTheme="minorEastAsia" w:cstheme="minorEastAsia"/>
          <w:color w:val="auto"/>
          <w:sz w:val="28"/>
          <w:szCs w:val="28"/>
          <w:highlight w:val="none"/>
        </w:rPr>
        <w:t xml:space="preserve">供应商在收到整改通知书后七日内必须按要求整改，如再次不符合要求或逾期，采购人将视作项目整体验收不合格，终止合同履行，履约保证金不予退还并报相关部门进行处理</w:t>
      </w:r>
      <w:r>
        <w:rPr>
          <w:rFonts w:hint="eastAsia" w:asciiTheme="minorEastAsia" w:hAnsiTheme="minorEastAsia" w:eastAsiaTheme="minorEastAsia" w:cstheme="minorEastAsia"/>
          <w:color w:val="auto"/>
          <w:sz w:val="28"/>
          <w:szCs w:val="28"/>
          <w:highlight w:val="none"/>
          <w:lang w:val="zh-CN"/>
        </w:rPr>
        <w:t xml:space="preserve">。</w:t>
      </w:r>
      <w:r/>
    </w:p>
    <w:p>
      <w:pPr>
        <w:ind w:firstLine="560"/>
        <w:spacing w:line="54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t xml:space="preserve">启东市市场监督管理局对没有具体执行标准或者以现有设备条件无法进行检测鉴定的情况下，采购人可以委托第三方检测机构进行鉴定，产品质量鉴定结果不合格的，中标供应商承担检测费用，采购人有权拒收、部分拒收、退货、部分退货直至解除本合同，并要求中标供应商支付因此造成的所有损失。破拆部件由中标供应商负责补齐且采购人不支付任何补偿费用。</w:t>
      </w:r>
      <w:r/>
    </w:p>
    <w:p>
      <w:pPr>
        <w:ind w:firstLine="562"/>
        <w:spacing w:line="50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rPr>
        <w:t xml:space="preserve">六</w:t>
      </w:r>
      <w:r>
        <w:rPr>
          <w:rFonts w:hint="eastAsia" w:asciiTheme="minorEastAsia" w:hAnsiTheme="minorEastAsia" w:eastAsiaTheme="minorEastAsia" w:cstheme="minorEastAsia"/>
          <w:b/>
          <w:bCs/>
          <w:color w:val="auto"/>
          <w:sz w:val="28"/>
          <w:szCs w:val="28"/>
          <w:highlight w:val="none"/>
        </w:rPr>
        <w:t xml:space="preserve">、采购标的的其他技术、服务等要求</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（一）政府采购中实施本国产品标准及相关政策</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1.本项目对采购本国产品给予政策支持，具体内容见招标文件“第四部分 开标和评标”。</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品目清单见《关于印发环境标志产品政府采购品目清单的通知》（财库〔2019〕18号）、《关于印发节能产品政府采购品目清单的通知》（财库〔2019〕19号）。</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需求标准见《商品包装政府采购需求标准（试行）》《快递包装政府采购需求标准（试行）》（财办库〔2020〕123号）、《绿色数据中心政府采购需求标准（试行）》（财库〔2023〕7号）。</w:t>
      </w:r>
      <w:r/>
    </w:p>
    <w:p>
      <w:pPr>
        <w:ind w:firstLine="562"/>
        <w:spacing w:line="500" w:lineRule="exact"/>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七</w:t>
      </w:r>
      <w:r>
        <w:rPr>
          <w:rFonts w:hint="eastAsia" w:asciiTheme="minorEastAsia" w:hAnsiTheme="minorEastAsia" w:eastAsiaTheme="minorEastAsia" w:cstheme="minorEastAsia"/>
          <w:b/>
          <w:bCs/>
          <w:color w:val="auto"/>
          <w:sz w:val="28"/>
          <w:szCs w:val="28"/>
          <w:highlight w:val="none"/>
        </w:rPr>
        <w:t xml:space="preserve">、</w:t>
      </w:r>
      <w:r>
        <w:rPr>
          <w:rFonts w:hint="eastAsia" w:asciiTheme="minorEastAsia" w:hAnsiTheme="minorEastAsia" w:eastAsiaTheme="minorEastAsia" w:cstheme="minorEastAsia"/>
          <w:b/>
          <w:bCs/>
          <w:color w:val="auto"/>
          <w:sz w:val="28"/>
          <w:szCs w:val="28"/>
          <w:highlight w:val="none"/>
          <w:lang w:val="en-US" w:eastAsia="zh-CN"/>
        </w:rPr>
        <w:t xml:space="preserve">报价要求</w:t>
      </w:r>
      <w:r/>
    </w:p>
    <w:p>
      <w:pPr>
        <w:ind w:firstLine="560"/>
        <w:spacing w:line="500" w:lineRule="exact"/>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供应商的总报价为本项目服务期内所包含的一切费用，报价采用全费用综合单价报价方式，综合单价包括（但不限于）全部货物及辅材的提供、产品制造、质保期内易损件、</w:t>
      </w:r>
      <w:r>
        <w:rPr>
          <w:rFonts w:hint="eastAsia" w:asciiTheme="minorEastAsia" w:hAnsiTheme="minorEastAsia" w:eastAsiaTheme="minorEastAsia" w:cstheme="minorEastAsia"/>
          <w:color w:val="auto"/>
          <w:sz w:val="28"/>
          <w:szCs w:val="28"/>
          <w:highlight w:val="none"/>
          <w:lang w:val="en-US" w:eastAsia="zh-CN"/>
        </w:rPr>
        <w:t xml:space="preserve">备品备件、材料、辅材、培训及产品运输、装卸、搬运、保管、检验、包装、运输保险费、优化设计、安装技术指导、接入医院信息系统费用、调试、运行、技术服务支持、保修期内维保服务、管道凿墙槽费、配合费、利润、税金、验收费、总承包配合费（如有）、全部产品通过验收并交付使用及保修等一切费用，招标代理费【按国家计委[计价格（2002）1980号]计取】及相关费用，以及供应商认为需要的其他费用等。招标文件中所有内容涉及的费用，按常规应当包括的其它费用，投标时一次包定,结算时不再另行追加。请各供应商在报价时请充分考虑各种因素。</w:t>
      </w:r>
      <w:r/>
    </w:p>
    <w:p>
      <w:pPr>
        <w:ind w:firstLine="562"/>
        <w:spacing w:line="50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rPr>
        <w:t xml:space="preserve">八</w:t>
      </w:r>
      <w:r>
        <w:rPr>
          <w:rFonts w:hint="eastAsia" w:asciiTheme="minorEastAsia" w:hAnsiTheme="minorEastAsia" w:eastAsiaTheme="minorEastAsia" w:cstheme="minorEastAsia"/>
          <w:b/>
          <w:bCs/>
          <w:color w:val="auto"/>
          <w:sz w:val="28"/>
          <w:szCs w:val="28"/>
          <w:highlight w:val="none"/>
        </w:rPr>
        <w:t xml:space="preserve">、付款方式</w:t>
      </w:r>
      <w:r/>
    </w:p>
    <w:p>
      <w:pPr>
        <w:ind w:firstLine="560"/>
        <w:spacing w:line="54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全部货物运送至采购人指定地点经市场监督管理局抽检合格，并经业主组织初步核验合格后付至合同价的70%；安装调试完毕，终验合格交付使用且无故障运行一个月后付至合同价的90%；余款在项目终验合格且正常运行五年后一个月内一次性付清。</w:t>
      </w:r>
      <w:r/>
    </w:p>
    <w:p>
      <w:pPr>
        <w:ind w:firstLine="562"/>
        <w:spacing w:line="54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关于付款流程的说明：本项目付款主体为江苏启晟集团有限公司。</w:t>
      </w:r>
      <w:r>
        <w:rPr>
          <w:rFonts w:hint="eastAsia" w:asciiTheme="minorEastAsia" w:hAnsiTheme="minorEastAsia" w:eastAsiaTheme="minorEastAsia" w:cstheme="minorEastAsia"/>
          <w:b/>
          <w:bCs/>
          <w:color w:val="auto"/>
          <w:sz w:val="28"/>
          <w:szCs w:val="28"/>
          <w:highlight w:val="none"/>
          <w:lang w:eastAsia="zh-CN"/>
        </w:rPr>
        <w:t xml:space="preserve">中标</w:t>
      </w:r>
      <w:r>
        <w:rPr>
          <w:rFonts w:hint="eastAsia" w:asciiTheme="minorEastAsia" w:hAnsiTheme="minorEastAsia" w:eastAsiaTheme="minorEastAsia" w:cstheme="minorEastAsia"/>
          <w:b/>
          <w:bCs/>
          <w:color w:val="auto"/>
          <w:sz w:val="28"/>
          <w:szCs w:val="28"/>
          <w:highlight w:val="none"/>
        </w:rPr>
        <w:t xml:space="preserve">供应商向启东市卫生健康委员会和江苏启晟集团有限公司递交书面付款申请及增值税专用发票，经启东市卫生健康委员会和江苏启晟集团有限公司审核后，最终由江苏启晟集团有限公司拨付。</w:t>
      </w:r>
      <w:r/>
    </w:p>
    <w:p>
      <w:pPr>
        <w:numPr>
          <w:ilvl w:val="0"/>
          <w:numId w:val="0"/>
        </w:numPr>
        <w:ind w:firstLine="562"/>
        <w:spacing w:line="50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bidi="ar-SA"/>
        </w:rPr>
        <w:t xml:space="preserve">九、</w:t>
      </w:r>
      <w:r>
        <w:rPr>
          <w:rFonts w:hint="eastAsia" w:asciiTheme="minorEastAsia" w:hAnsiTheme="minorEastAsia" w:eastAsiaTheme="minorEastAsia" w:cstheme="minorEastAsia"/>
          <w:b/>
          <w:bCs/>
          <w:color w:val="auto"/>
          <w:sz w:val="28"/>
          <w:szCs w:val="28"/>
          <w:highlight w:val="none"/>
        </w:rPr>
        <w:t xml:space="preserve">履约保证金</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本项目中标后的履约保证金为项目中标价的10%，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2.中标供应商全部履约合同义务，经采购单位验收合格无质量、进度等问题的，采购人在验收合格后一次性退还履约保证金，采购人若逾期退还履约保证金的，按照逾期部分的</w:t>
      </w:r>
      <w:r>
        <w:rPr>
          <w:rFonts w:hint="eastAsia" w:asciiTheme="minorEastAsia" w:hAnsiTheme="minorEastAsia" w:eastAsiaTheme="minorEastAsia" w:cstheme="minorEastAsia"/>
          <w:color w:val="auto"/>
          <w:sz w:val="28"/>
          <w:szCs w:val="28"/>
          <w:highlight w:val="none"/>
          <w:u w:val="single"/>
        </w:rPr>
        <w:t xml:space="preserve">每日0.05%</w:t>
      </w:r>
      <w:r>
        <w:rPr>
          <w:rFonts w:hint="eastAsia" w:asciiTheme="minorEastAsia" w:hAnsiTheme="minorEastAsia" w:eastAsiaTheme="minorEastAsia" w:cstheme="minorEastAsia"/>
          <w:color w:val="auto"/>
          <w:sz w:val="28"/>
          <w:szCs w:val="28"/>
          <w:highlight w:val="none"/>
        </w:rPr>
        <w:t xml:space="preserve">支付违约金。</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3.发生以下情况的，履约保证金不予退还或部分退还：</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spacing w:line="500" w:lineRule="exact"/>
        <w:rPr>
          <w:rFonts w:hint="eastAsia" w:asciiTheme="minorEastAsia" w:hAnsiTheme="minorEastAsia" w:eastAsiaTheme="minorEastAsia" w:cstheme="minorEastAsia"/>
          <w:b/>
          <w:bCs w:val="0"/>
          <w:color w:val="auto"/>
          <w:sz w:val="28"/>
          <w:szCs w:val="28"/>
          <w:highlight w:val="none"/>
          <w:lang w:eastAsia="zh-CN"/>
        </w:rPr>
      </w:pPr>
      <w:r>
        <w:rPr>
          <w:rFonts w:hint="eastAsia" w:asciiTheme="minorEastAsia" w:hAnsiTheme="minorEastAsia" w:eastAsiaTheme="minorEastAsia" w:cstheme="minorEastAsia"/>
          <w:b/>
          <w:bCs w:val="0"/>
          <w:color w:val="auto"/>
          <w:sz w:val="28"/>
          <w:szCs w:val="28"/>
          <w:highlight w:val="none"/>
        </w:rPr>
        <w:t xml:space="preserve">十、本项目（接受）进口产品投标</w:t>
      </w:r>
      <w:bookmarkEnd w:id="1"/>
      <w:r/>
      <w:bookmarkEnd w:id="2"/>
      <w:r/>
      <w:bookmarkEnd w:id="3"/>
      <w:r>
        <w:rPr>
          <w:rFonts w:hint="eastAsia" w:asciiTheme="minorEastAsia" w:hAnsiTheme="minorEastAsia" w:eastAsiaTheme="minorEastAsia" w:cstheme="minorEastAsia"/>
          <w:b/>
          <w:bCs w:val="0"/>
          <w:color w:val="auto"/>
          <w:sz w:val="28"/>
          <w:szCs w:val="28"/>
          <w:highlight w:val="none"/>
          <w:lang w:eastAsia="zh-CN"/>
        </w:rPr>
        <w:t xml:space="preserve">。</w:t>
      </w:r>
      <w:r/>
    </w:p>
    <w:p>
      <w:pPr>
        <w:ind w:firstLine="562"/>
        <w:spacing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十</w:t>
      </w:r>
      <w:r>
        <w:rPr>
          <w:rFonts w:hint="eastAsia" w:asciiTheme="minorEastAsia" w:hAnsiTheme="minorEastAsia" w:eastAsiaTheme="minorEastAsia" w:cstheme="minorEastAsia"/>
          <w:b/>
          <w:bCs w:val="0"/>
          <w:color w:val="auto"/>
          <w:sz w:val="28"/>
          <w:szCs w:val="28"/>
          <w:highlight w:val="none"/>
          <w:lang w:val="en-US" w:eastAsia="zh-CN"/>
        </w:rPr>
        <w:t xml:space="preserve">一 </w:t>
      </w:r>
      <w:r>
        <w:rPr>
          <w:rFonts w:hint="eastAsia" w:asciiTheme="minorEastAsia" w:hAnsiTheme="minorEastAsia" w:eastAsiaTheme="minorEastAsia" w:cstheme="minorEastAsia"/>
          <w:b/>
          <w:bCs w:val="0"/>
          <w:color w:val="auto"/>
          <w:sz w:val="28"/>
          <w:szCs w:val="28"/>
          <w:highlight w:val="none"/>
        </w:rPr>
        <w:t xml:space="preserve">、合同条款</w:t>
      </w:r>
      <w:r/>
    </w:p>
    <w:p>
      <w:pPr>
        <w:keepLines w:val="0"/>
        <w:keepNext w:val="0"/>
        <w:pageBreakBefore w:val="0"/>
        <w:spacing w:before="120" w:after="120"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甲方：（买方）</w:t>
      </w:r>
      <w:r>
        <w:rPr>
          <w:rFonts w:hint="eastAsia" w:asciiTheme="minorEastAsia" w:hAnsiTheme="minorEastAsia" w:eastAsiaTheme="minorEastAsia" w:cstheme="minorEastAsia"/>
          <w:color w:val="auto"/>
          <w:sz w:val="24"/>
          <w:highlight w:val="none"/>
          <w:u w:val="single"/>
        </w:rPr>
        <w:t xml:space="preserve">   启东市卫生健康委员会</w:t>
      </w:r>
      <w:r>
        <w:rPr>
          <w:rFonts w:hint="eastAsia" w:asciiTheme="minorEastAsia" w:hAnsiTheme="minorEastAsia" w:eastAsiaTheme="minorEastAsia" w:cstheme="minorEastAsia"/>
          <w:color w:val="auto"/>
          <w:sz w:val="24"/>
          <w:highlight w:val="none"/>
        </w:rPr>
        <w:t xml:space="preserve"> </w:t>
      </w:r>
      <w:r/>
    </w:p>
    <w:p>
      <w:pPr>
        <w:keepLines w:val="0"/>
        <w:keepNext w:val="0"/>
        <w:pageBreakBefore w:val="0"/>
        <w:spacing w:before="120" w:after="120" w:line="480" w:lineRule="exact"/>
        <w:widowControl w:val="off"/>
        <w:rPr>
          <w:rFonts w:hint="eastAsia" w:asciiTheme="minorEastAsia" w:hAnsiTheme="minorEastAsia" w:eastAsiaTheme="minorEastAsia" w:cstheme="minorEastAsia"/>
          <w:color w:val="auto"/>
          <w:sz w:val="24"/>
          <w:highlight w:val="none"/>
          <w:u w:val="single"/>
          <w:lang w:val="en-US" w:eastAsia="zh-CN"/>
        </w:rPr>
      </w:pPr>
      <w:r>
        <w:rPr>
          <w:rFonts w:hint="eastAsia" w:asciiTheme="minorEastAsia" w:hAnsiTheme="minorEastAsia" w:eastAsiaTheme="minorEastAsia" w:cstheme="minorEastAsia"/>
          <w:color w:val="auto"/>
          <w:sz w:val="24"/>
          <w:highlight w:val="none"/>
        </w:rPr>
        <w:t xml:space="preserve">乙方：（卖方）</w:t>
      </w:r>
      <w:r>
        <w:rPr>
          <w:rFonts w:hint="eastAsia" w:asciiTheme="minorEastAsia" w:hAnsiTheme="minorEastAsia" w:eastAsiaTheme="minorEastAsia" w:cstheme="minorEastAsia"/>
          <w:color w:val="auto"/>
          <w:sz w:val="24"/>
          <w:highlight w:val="none"/>
          <w:u w:val="single"/>
          <w:lang w:val="en-US" w:eastAsia="zh-CN"/>
        </w:rPr>
        <w:t xml:space="preserve">                       </w:t>
      </w:r>
      <w:r/>
    </w:p>
    <w:p>
      <w:pPr>
        <w:keepLines w:val="0"/>
        <w:keepNext w:val="0"/>
        <w:pageBreakBefore w:val="0"/>
        <w:spacing w:before="120" w:after="120" w:line="480" w:lineRule="exact"/>
        <w:widowControl w:val="off"/>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sz w:val="24"/>
          <w:highlight w:val="none"/>
          <w:lang w:eastAsia="zh-CN"/>
        </w:rPr>
        <w:t xml:space="preserve">出资方</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eastAsia="zh-CN"/>
        </w:rPr>
        <w:t xml:space="preserve">出资方</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u w:val="single"/>
          <w:lang w:val="en-US" w:eastAsia="zh-CN"/>
        </w:rPr>
        <w:t xml:space="preserve">江苏启晟集团有限公司</w:t>
      </w:r>
      <w:r/>
    </w:p>
    <w:p>
      <w:pPr>
        <w:ind w:firstLine="480"/>
        <w:keepLines w:val="0"/>
        <w:keepNext w:val="0"/>
        <w:pageBreakBefore w:val="0"/>
        <w:spacing w:before="120" w:after="120"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依据《中华人民共和国民法典》及其他有关法律、行政法规，遵循平等、自愿、公平和诚实信用的原则，对</w:t>
      </w:r>
      <w:r>
        <w:rPr>
          <w:rFonts w:hint="eastAsia" w:asciiTheme="minorEastAsia" w:hAnsiTheme="minorEastAsia" w:eastAsiaTheme="minorEastAsia" w:cstheme="minorEastAsia"/>
          <w:color w:val="auto"/>
          <w:sz w:val="24"/>
          <w:highlight w:val="none"/>
          <w:u w:val="single"/>
          <w:lang w:val="en-US" w:eastAsia="zh-CN"/>
        </w:rPr>
        <w:t xml:space="preserve">启东市第二人民医院异地新建项目重症监护床采购项目</w:t>
      </w:r>
      <w:r>
        <w:rPr>
          <w:rFonts w:hint="eastAsia" w:asciiTheme="minorEastAsia" w:hAnsiTheme="minorEastAsia" w:eastAsiaTheme="minorEastAsia" w:cstheme="minorEastAsia"/>
          <w:color w:val="auto"/>
          <w:sz w:val="24"/>
          <w:highlight w:val="none"/>
        </w:rPr>
        <w:t xml:space="preserve">进行</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eastAsia="zh-CN"/>
        </w:rPr>
        <w:t xml:space="preserve">公开招标</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采购，经过评委的严格审核评定，确定</w:t>
      </w:r>
      <w:r>
        <w:rPr>
          <w:rFonts w:hint="eastAsia" w:asciiTheme="minorEastAsia" w:hAnsiTheme="minorEastAsia" w:eastAsiaTheme="minorEastAsia" w:cstheme="minorEastAsia"/>
          <w:color w:val="auto"/>
          <w:sz w:val="24"/>
          <w:highlight w:val="none"/>
          <w:u w:val="single"/>
          <w:lang w:val="en-US" w:eastAsia="zh-CN"/>
        </w:rPr>
        <w:t xml:space="preserve">  （乙方）  </w:t>
      </w:r>
      <w:r>
        <w:rPr>
          <w:rFonts w:hint="eastAsia" w:asciiTheme="minorEastAsia" w:hAnsiTheme="minorEastAsia" w:eastAsiaTheme="minorEastAsia" w:cstheme="minorEastAsia"/>
          <w:color w:val="auto"/>
          <w:sz w:val="24"/>
          <w:highlight w:val="none"/>
        </w:rPr>
        <w:t xml:space="preserve">为本次成交供应商。</w:t>
      </w:r>
      <w:r>
        <w:rPr>
          <w:rFonts w:hint="eastAsia" w:asciiTheme="minorEastAsia" w:hAnsiTheme="minorEastAsia" w:eastAsiaTheme="minorEastAsia" w:cstheme="minorEastAsia"/>
          <w:color w:val="auto"/>
          <w:sz w:val="24"/>
          <w:highlight w:val="none"/>
          <w:lang w:eastAsia="zh-CN"/>
        </w:rPr>
        <w:t xml:space="preserve">甲方、乙方、出资方同意按照下面条款和条件签署本</w:t>
      </w:r>
      <w:r>
        <w:rPr>
          <w:rFonts w:hint="eastAsia" w:asciiTheme="minorEastAsia" w:hAnsiTheme="minorEastAsia" w:eastAsiaTheme="minorEastAsia" w:cstheme="minorEastAsia"/>
          <w:color w:val="auto"/>
          <w:sz w:val="24"/>
          <w:highlight w:val="none"/>
        </w:rPr>
        <w:t xml:space="preserve">合同。</w:t>
      </w:r>
      <w:r/>
    </w:p>
    <w:p>
      <w:pPr>
        <w:keepLines w:val="0"/>
        <w:keepNext w:val="0"/>
        <w:pageBreakBefore w:val="0"/>
        <w:spacing w:before="120" w:after="120" w:line="480" w:lineRule="exact"/>
        <w:widowControl w:val="off"/>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一、货物供应明细</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详见</w:t>
      </w:r>
      <w:r>
        <w:rPr>
          <w:rFonts w:hint="eastAsia" w:asciiTheme="minorEastAsia" w:hAnsiTheme="minorEastAsia" w:eastAsiaTheme="minorEastAsia" w:cstheme="minorEastAsia"/>
          <w:color w:val="auto"/>
          <w:sz w:val="24"/>
          <w:szCs w:val="24"/>
          <w:highlight w:val="none"/>
          <w:lang w:val="en-US" w:eastAsia="zh-CN"/>
        </w:rPr>
        <w:t xml:space="preserve">附件</w:t>
      </w:r>
      <w:r>
        <w:rPr>
          <w:rFonts w:hint="eastAsia" w:asciiTheme="minorEastAsia" w:hAnsiTheme="minorEastAsia" w:eastAsiaTheme="minorEastAsia" w:cstheme="minorEastAsia"/>
          <w:color w:val="auto"/>
          <w:sz w:val="24"/>
          <w:szCs w:val="24"/>
          <w:highlight w:val="none"/>
        </w:rPr>
        <w:t xml:space="preserve">。</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二、合同金额</w:t>
      </w:r>
      <w:r/>
    </w:p>
    <w:p>
      <w:pPr>
        <w:keepLines w:val="0"/>
        <w:keepNext w:val="0"/>
        <w:pageBreakBefore w:val="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 本合同金额为（大写）：</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元）人民币。</w:t>
      </w:r>
      <w:r/>
    </w:p>
    <w:p>
      <w:pPr>
        <w:keepLines w:val="0"/>
        <w:keepNext w:val="0"/>
        <w:pageBreakBefore w:val="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本合同金额为本项目服务期内所包含的一切费用，报价采用全费用综合单价报价方式，</w:t>
      </w:r>
      <w:r>
        <w:rPr>
          <w:rFonts w:hint="eastAsia" w:asciiTheme="minorEastAsia" w:hAnsiTheme="minorEastAsia" w:eastAsiaTheme="minorEastAsia" w:cstheme="minorEastAsia"/>
          <w:color w:val="auto"/>
          <w:sz w:val="24"/>
          <w:highlight w:val="none"/>
          <w:lang w:val="en-US" w:eastAsia="zh-CN"/>
        </w:rPr>
        <w:t xml:space="preserve">综合单价包括（但不限于）全部货物及辅材的提供、产品制造、质保期内易损件、备品备件、材料、辅材、培训及产品运输、装卸、搬运、保管、检验、包装、运输保险费、优化设计、安装技术指导、接入医院信息系统费用、调试、运行、技术服务支持、保修期内维保服务、管道凿墙槽费、配合费、利润、税金、验收费、总承包配合费（如有）、全部产品通过验收并交付使用及保修等一切费用，以及乙方认为需要的其他费用等。招标文件中所有内容涉及的费用，按常规应当包括的其它费用，投标时一次包定,结算时不再另行追加。请充分考虑各种因素。</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三、技术资料</w:t>
      </w:r>
      <w:r/>
    </w:p>
    <w:p>
      <w:pPr>
        <w:keepLines w:val="0"/>
        <w:keepNext w:val="0"/>
        <w:pageBreakBefore w:val="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3.1 乙方应按采购文件规定的时间向甲方提供货物的有关技术资料。</w:t>
      </w:r>
      <w:r/>
    </w:p>
    <w:p>
      <w:pPr>
        <w:keepLines w:val="0"/>
        <w:keepNext w:val="0"/>
        <w:pageBreakBefore w:val="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四、知识产权</w:t>
      </w:r>
      <w:r/>
    </w:p>
    <w:p>
      <w:pPr>
        <w:keepLines w:val="0"/>
        <w:keepNext w:val="0"/>
        <w:pageBreakBefore w:val="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4.1 乙方应保证甲方在使用、接受本合同货物和服务或其任何一部分时不受第三方提出侵犯其专利权、版权、商标权和工业设计权等知识产权的起诉。一旦出现侵权，由乙方负全部责任。</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五、产权担保</w:t>
      </w:r>
      <w:r/>
    </w:p>
    <w:p>
      <w:pPr>
        <w:keepLines w:val="0"/>
        <w:keepNext w:val="0"/>
        <w:pageBreakBefore w:val="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5.1 乙方保证所交付的货物的所有权完全属于乙方且无任何抵押、查封等产权瑕疵。</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六、转包</w:t>
      </w:r>
      <w:r/>
    </w:p>
    <w:p>
      <w:pPr>
        <w:keepLines w:val="0"/>
        <w:keepNext w:val="0"/>
        <w:pageBreakBefore w:val="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6.1本合同范围的货物，应由乙方直接供应，不得转让他人供应。</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七、质保期</w:t>
      </w:r>
      <w:r/>
    </w:p>
    <w:p>
      <w:pPr>
        <w:keepLines w:val="0"/>
        <w:keepNext w:val="0"/>
        <w:pageBreakBefore w:val="0"/>
        <w:spacing w:line="48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7.1 质保期（自交货验收合格之日起计）：</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none"/>
        </w:rPr>
        <w:t xml:space="preserve">年 </w:t>
      </w:r>
      <w:r>
        <w:rPr>
          <w:rFonts w:hint="eastAsia" w:asciiTheme="minorEastAsia" w:hAnsiTheme="minorEastAsia" w:eastAsiaTheme="minorEastAsia" w:cstheme="minorEastAsia"/>
          <w:color w:val="auto"/>
          <w:sz w:val="24"/>
          <w:highlight w:val="none"/>
          <w:u w:val="none"/>
          <w:lang w:eastAsia="zh-CN"/>
        </w:rPr>
        <w:t xml:space="preserve">（以投标承诺为准）</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八、交货期、交货方式及交货地点</w:t>
      </w:r>
      <w:r/>
    </w:p>
    <w:p>
      <w:pPr>
        <w:keepLines w:val="0"/>
        <w:keepNext w:val="0"/>
        <w:pageBreakBefore w:val="0"/>
        <w:spacing w:line="480" w:lineRule="exact"/>
        <w:rPr>
          <w:rFonts w:hint="eastAsia" w:asciiTheme="minorEastAsia" w:hAnsiTheme="minorEastAsia" w:eastAsiaTheme="minorEastAsia" w:cstheme="minorEastAsia"/>
          <w:color w:val="auto"/>
          <w:spacing w:val="-6"/>
          <w:sz w:val="24"/>
          <w:highlight w:val="none"/>
        </w:rPr>
      </w:pPr>
      <w:r>
        <w:rPr>
          <w:rFonts w:hint="eastAsia" w:asciiTheme="minorEastAsia" w:hAnsiTheme="minorEastAsia" w:eastAsiaTheme="minorEastAsia" w:cstheme="minorEastAsia"/>
          <w:color w:val="auto"/>
          <w:sz w:val="24"/>
          <w:highlight w:val="none"/>
        </w:rPr>
        <w:t xml:space="preserve">8.1 </w:t>
      </w:r>
      <w:r>
        <w:rPr>
          <w:rFonts w:hint="eastAsia" w:asciiTheme="minorEastAsia" w:hAnsiTheme="minorEastAsia" w:eastAsiaTheme="minorEastAsia" w:cstheme="minorEastAsia"/>
          <w:color w:val="auto"/>
          <w:sz w:val="24"/>
          <w:highlight w:val="none"/>
          <w:lang w:val="en-US" w:eastAsia="zh-CN"/>
        </w:rPr>
        <w:t xml:space="preserve">供货周期</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签订合同后，接到甲方通知之日起30日历天内交货、安装、调试完毕。如因乙方原因延期的，除扣除全部履约保证金外，每推迟一天加罚3000元</w:t>
      </w:r>
      <w:r>
        <w:rPr>
          <w:rFonts w:hint="eastAsia" w:asciiTheme="minorEastAsia" w:hAnsiTheme="minorEastAsia" w:eastAsiaTheme="minorEastAsia" w:cstheme="minorEastAsia"/>
          <w:color w:val="auto"/>
          <w:sz w:val="24"/>
          <w:highlight w:val="none"/>
        </w:rPr>
        <w:t xml:space="preserve">。</w:t>
      </w:r>
      <w:r/>
    </w:p>
    <w:p>
      <w:pPr>
        <w:keepLines w:val="0"/>
        <w:keepNext w:val="0"/>
        <w:pageBreakBefore w:val="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8.2交货方式：送货上门</w:t>
      </w:r>
      <w:r/>
    </w:p>
    <w:p>
      <w:pPr>
        <w:keepLines w:val="0"/>
        <w:keepNext w:val="0"/>
        <w:pageBreakBefore w:val="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8.3交货</w:t>
      </w:r>
      <w:r>
        <w:rPr>
          <w:rFonts w:hint="eastAsia" w:asciiTheme="minorEastAsia" w:hAnsiTheme="minorEastAsia" w:eastAsiaTheme="minorEastAsia" w:cstheme="minorEastAsia"/>
          <w:color w:val="auto"/>
          <w:sz w:val="24"/>
          <w:highlight w:val="none"/>
          <w:lang w:eastAsia="zh-CN"/>
        </w:rPr>
        <w:t xml:space="preserve">、安装</w:t>
      </w:r>
      <w:r>
        <w:rPr>
          <w:rFonts w:hint="eastAsia" w:asciiTheme="minorEastAsia" w:hAnsiTheme="minorEastAsia" w:eastAsiaTheme="minorEastAsia" w:cstheme="minorEastAsia"/>
          <w:color w:val="auto"/>
          <w:sz w:val="24"/>
          <w:highlight w:val="none"/>
        </w:rPr>
        <w:t xml:space="preserve">地点：乙方应按照甲方的要求将货物运至甲方指定地点，确保正常使用。（具体放置位置由甲方指定地点）</w:t>
      </w:r>
      <w:r/>
    </w:p>
    <w:p>
      <w:pPr>
        <w:pStyle w:val="659"/>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九、货款支付</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9.1付款方式：</w:t>
      </w:r>
      <w:r>
        <w:rPr>
          <w:rFonts w:hint="eastAsia" w:asciiTheme="minorEastAsia" w:hAnsiTheme="minorEastAsia" w:eastAsiaTheme="minorEastAsia" w:cstheme="minorEastAsia"/>
          <w:color w:val="auto"/>
          <w:sz w:val="24"/>
          <w:highlight w:val="none"/>
          <w:lang w:val="en-US" w:eastAsia="zh-CN"/>
        </w:rPr>
        <w:t xml:space="preserve">全部货物运送至甲方指定地点经市场监督管理局抽检合格，并经甲方组织初步核验合格后付至合同价的70%；安装调试完毕，终验合格交付使用且无故障运行一个月后付至合同价的90%；余款在项目终验合格且正常运行五年后一个月内一次性付清</w:t>
      </w:r>
      <w:r>
        <w:rPr>
          <w:rFonts w:hint="eastAsia" w:asciiTheme="minorEastAsia" w:hAnsiTheme="minorEastAsia" w:eastAsiaTheme="minorEastAsia" w:cstheme="minorEastAsia"/>
          <w:color w:val="auto"/>
          <w:sz w:val="24"/>
          <w:highlight w:val="none"/>
        </w:rPr>
        <w:t xml:space="preserve">。</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val="en-US" w:eastAsia="zh-CN"/>
        </w:rPr>
        <w:t xml:space="preserve">关于付款流程的说明：本项目付款主体为江苏启晟集团有限公司。乙方向启东市卫生健康委员会和江苏启晟集团有限公司递交书面付款申请及增值税专用发票，经启东市卫生健康委员会和江苏启晟集团有限公司审核后，最终由江苏启晟集团有限公司拨付</w:t>
      </w:r>
      <w:r>
        <w:rPr>
          <w:rFonts w:hint="eastAsia" w:asciiTheme="minorEastAsia" w:hAnsiTheme="minorEastAsia" w:eastAsiaTheme="minorEastAsia" w:cstheme="minorEastAsia"/>
          <w:b/>
          <w:bCs/>
          <w:color w:val="auto"/>
          <w:sz w:val="24"/>
          <w:highlight w:val="none"/>
        </w:rPr>
        <w:t xml:space="preserve">。</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十.税费</w:t>
      </w:r>
      <w:r/>
    </w:p>
    <w:p>
      <w:pPr>
        <w:ind w:left="612" w:hanging="612"/>
        <w:keepLines w:val="0"/>
        <w:keepNext w:val="0"/>
        <w:pageBreakBefore w:val="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10.1 本合同执行中相关的一切税费均由乙方负担。</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十一、质量保证及售后服务</w:t>
      </w:r>
      <w:r/>
    </w:p>
    <w:p>
      <w:pPr>
        <w:keepLines w:val="0"/>
        <w:keepNext w:val="0"/>
        <w:pageBreakBefore w:val="0"/>
        <w:spacing w:line="480" w:lineRule="exact"/>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24"/>
          <w:highlight w:val="none"/>
          <w:lang w:val="en-US" w:eastAsia="zh-CN"/>
        </w:rPr>
        <w:t xml:space="preserve">11.1</w:t>
      </w:r>
      <w:r>
        <w:rPr>
          <w:rFonts w:hint="eastAsia" w:asciiTheme="minorEastAsia" w:hAnsiTheme="minorEastAsia" w:eastAsiaTheme="minorEastAsia" w:cstheme="minorEastAsia"/>
          <w:color w:val="auto"/>
          <w:sz w:val="24"/>
          <w:highlight w:val="none"/>
        </w:rPr>
        <w:t xml:space="preserve">质量要求:</w:t>
      </w:r>
      <w:r>
        <w:rPr>
          <w:rFonts w:hint="eastAsia" w:asciiTheme="minorEastAsia" w:hAnsiTheme="minorEastAsia" w:eastAsiaTheme="minorEastAsia" w:cstheme="minorEastAsia"/>
          <w:color w:val="auto"/>
          <w:sz w:val="24"/>
          <w:highlight w:val="none"/>
          <w:lang w:val="en-US" w:eastAsia="zh-CN"/>
        </w:rPr>
        <w:t xml:space="preserve">产品必须是全新、未使用过的原装合格正品，完全符合采购文件规定的质量、规格和性能的要求（供货时需提供相关产品合格证）</w:t>
      </w:r>
      <w:r>
        <w:rPr>
          <w:rFonts w:hint="eastAsia" w:asciiTheme="minorEastAsia" w:hAnsiTheme="minorEastAsia" w:eastAsiaTheme="minorEastAsia" w:cstheme="minorEastAsia"/>
          <w:color w:val="auto"/>
          <w:sz w:val="24"/>
          <w:highlight w:val="none"/>
        </w:rPr>
        <w:t xml:space="preserve">。</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w:t>
      </w: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lang w:val="zh-CN"/>
        </w:rPr>
        <w:t xml:space="preserve">所有货物进场前均须提供产品合格证书、检测报告或有效的证明文件后方可安装。</w:t>
      </w:r>
      <w:r>
        <w:rPr>
          <w:rFonts w:hint="eastAsia" w:asciiTheme="minorEastAsia" w:hAnsiTheme="minorEastAsia" w:eastAsiaTheme="minorEastAsia" w:cstheme="minorEastAsia"/>
          <w:color w:val="auto"/>
          <w:sz w:val="24"/>
          <w:highlight w:val="none"/>
        </w:rPr>
        <w:t xml:space="preserve">乙方</w:t>
      </w:r>
      <w:r>
        <w:rPr>
          <w:rFonts w:hint="eastAsia" w:asciiTheme="minorEastAsia" w:hAnsiTheme="minorEastAsia" w:eastAsiaTheme="minorEastAsia" w:cstheme="minorEastAsia"/>
          <w:color w:val="auto"/>
          <w:sz w:val="24"/>
          <w:highlight w:val="none"/>
          <w:lang w:val="zh-CN"/>
        </w:rPr>
        <w:t xml:space="preserve">应采取安全措施，确保施工安全。加强施工安全管理，严格操作规程，项目在安装、调试、运维过程中一切安全责任由</w:t>
      </w:r>
      <w:r>
        <w:rPr>
          <w:rFonts w:hint="eastAsia" w:asciiTheme="minorEastAsia" w:hAnsiTheme="minorEastAsia" w:eastAsiaTheme="minorEastAsia" w:cstheme="minorEastAsia"/>
          <w:color w:val="auto"/>
          <w:sz w:val="24"/>
          <w:highlight w:val="none"/>
        </w:rPr>
        <w:t xml:space="preserve">乙方</w:t>
      </w:r>
      <w:r>
        <w:rPr>
          <w:rFonts w:hint="eastAsia" w:asciiTheme="minorEastAsia" w:hAnsiTheme="minorEastAsia" w:eastAsiaTheme="minorEastAsia" w:cstheme="minorEastAsia"/>
          <w:color w:val="auto"/>
          <w:sz w:val="24"/>
          <w:highlight w:val="none"/>
          <w:lang w:val="zh-CN"/>
        </w:rPr>
        <w:t xml:space="preserve">承担</w:t>
      </w:r>
      <w:r>
        <w:rPr>
          <w:rFonts w:hint="eastAsia" w:asciiTheme="minorEastAsia" w:hAnsiTheme="minorEastAsia" w:eastAsiaTheme="minorEastAsia" w:cstheme="minorEastAsia"/>
          <w:color w:val="auto"/>
          <w:sz w:val="24"/>
          <w:highlight w:val="none"/>
        </w:rPr>
        <w:t xml:space="preserve">。</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质保期限（自交货并验收合格之日起计）：</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lang w:val="zh-CN"/>
        </w:rPr>
        <w:t xml:space="preserve">年（以投标承诺为准），原厂质保期高于</w:t>
      </w:r>
      <w:r>
        <w:rPr>
          <w:rFonts w:hint="eastAsia" w:asciiTheme="minorEastAsia" w:hAnsiTheme="minorEastAsia" w:eastAsiaTheme="minorEastAsia" w:cstheme="minorEastAsia"/>
          <w:color w:val="auto"/>
          <w:sz w:val="24"/>
          <w:highlight w:val="none"/>
        </w:rPr>
        <w:t xml:space="preserve">乙方</w:t>
      </w:r>
      <w:r>
        <w:rPr>
          <w:rFonts w:hint="eastAsia" w:asciiTheme="minorEastAsia" w:hAnsiTheme="minorEastAsia" w:eastAsiaTheme="minorEastAsia" w:cstheme="minorEastAsia"/>
          <w:color w:val="auto"/>
          <w:sz w:val="24"/>
          <w:highlight w:val="none"/>
          <w:lang w:val="zh-CN"/>
        </w:rPr>
        <w:t xml:space="preserve">承诺质保期的，按原厂质保期计算。自验收合格报告签字确认日起，开始进入质保期。保修期外为终身维护，设备故障维修只收取零配件费用，免收人工等其他费用。</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zh-CN"/>
        </w:rPr>
        <w:t xml:space="preserve">本项目所提供的商品必须为原厂正品，提供产品合格证，必须能通过原厂服务电话或厂家服务站查询真伪。设备到货后，</w:t>
      </w:r>
      <w:r>
        <w:rPr>
          <w:rFonts w:hint="eastAsia" w:asciiTheme="minorEastAsia" w:hAnsiTheme="minorEastAsia" w:eastAsiaTheme="minorEastAsia" w:cstheme="minorEastAsia"/>
          <w:color w:val="auto"/>
          <w:sz w:val="24"/>
          <w:highlight w:val="none"/>
        </w:rPr>
        <w:t xml:space="preserve">甲方</w:t>
      </w:r>
      <w:r>
        <w:rPr>
          <w:rFonts w:hint="eastAsia" w:asciiTheme="minorEastAsia" w:hAnsiTheme="minorEastAsia" w:eastAsiaTheme="minorEastAsia" w:cstheme="minorEastAsia"/>
          <w:color w:val="auto"/>
          <w:sz w:val="24"/>
          <w:highlight w:val="none"/>
          <w:lang w:val="zh-CN"/>
        </w:rPr>
        <w:t xml:space="preserve">将对照招标文件和</w:t>
      </w:r>
      <w:r>
        <w:rPr>
          <w:rFonts w:hint="eastAsia" w:asciiTheme="minorEastAsia" w:hAnsiTheme="minorEastAsia" w:eastAsiaTheme="minorEastAsia" w:cstheme="minorEastAsia"/>
          <w:color w:val="auto"/>
          <w:sz w:val="24"/>
          <w:highlight w:val="none"/>
        </w:rPr>
        <w:t xml:space="preserve">乙方</w:t>
      </w:r>
      <w:r>
        <w:rPr>
          <w:rFonts w:hint="eastAsia" w:asciiTheme="minorEastAsia" w:hAnsiTheme="minorEastAsia" w:eastAsiaTheme="minorEastAsia" w:cstheme="minorEastAsia"/>
          <w:color w:val="auto"/>
          <w:sz w:val="24"/>
          <w:highlight w:val="none"/>
          <w:lang w:val="zh-CN"/>
        </w:rPr>
        <w:t xml:space="preserve">的投标文件，对设备、授权、证明文件进行核验。如发现设备、授权、证明文件与招标文件、投标文件不一致，</w:t>
      </w:r>
      <w:r>
        <w:rPr>
          <w:rFonts w:hint="eastAsia" w:asciiTheme="minorEastAsia" w:hAnsiTheme="minorEastAsia" w:eastAsiaTheme="minorEastAsia" w:cstheme="minorEastAsia"/>
          <w:color w:val="auto"/>
          <w:sz w:val="24"/>
          <w:highlight w:val="none"/>
        </w:rPr>
        <w:t xml:space="preserve">甲方</w:t>
      </w:r>
      <w:r>
        <w:rPr>
          <w:rFonts w:hint="eastAsia" w:asciiTheme="minorEastAsia" w:hAnsiTheme="minorEastAsia" w:eastAsiaTheme="minorEastAsia" w:cstheme="minorEastAsia"/>
          <w:color w:val="auto"/>
          <w:sz w:val="24"/>
          <w:highlight w:val="none"/>
          <w:lang w:val="zh-CN"/>
        </w:rPr>
        <w:t xml:space="preserve">取消其中标供应商资格，由此给</w:t>
      </w:r>
      <w:r>
        <w:rPr>
          <w:rFonts w:hint="eastAsia" w:asciiTheme="minorEastAsia" w:hAnsiTheme="minorEastAsia" w:eastAsiaTheme="minorEastAsia" w:cstheme="minorEastAsia"/>
          <w:color w:val="auto"/>
          <w:sz w:val="24"/>
          <w:highlight w:val="none"/>
        </w:rPr>
        <w:t xml:space="preserve">甲方</w:t>
      </w:r>
      <w:r>
        <w:rPr>
          <w:rFonts w:hint="eastAsia" w:asciiTheme="minorEastAsia" w:hAnsiTheme="minorEastAsia" w:eastAsiaTheme="minorEastAsia" w:cstheme="minorEastAsia"/>
          <w:color w:val="auto"/>
          <w:sz w:val="24"/>
          <w:highlight w:val="none"/>
          <w:lang w:val="zh-CN"/>
        </w:rPr>
        <w:t xml:space="preserve">造成的一切损失，</w:t>
      </w:r>
      <w:r>
        <w:rPr>
          <w:rFonts w:hint="eastAsia" w:asciiTheme="minorEastAsia" w:hAnsiTheme="minorEastAsia" w:eastAsiaTheme="minorEastAsia" w:cstheme="minorEastAsia"/>
          <w:color w:val="auto"/>
          <w:sz w:val="24"/>
          <w:highlight w:val="none"/>
        </w:rPr>
        <w:t xml:space="preserve">乙方</w:t>
      </w:r>
      <w:r>
        <w:rPr>
          <w:rFonts w:hint="eastAsia" w:asciiTheme="minorEastAsia" w:hAnsiTheme="minorEastAsia" w:eastAsiaTheme="minorEastAsia" w:cstheme="minorEastAsia"/>
          <w:color w:val="auto"/>
          <w:sz w:val="24"/>
          <w:highlight w:val="none"/>
          <w:lang w:val="zh-CN"/>
        </w:rPr>
        <w:t xml:space="preserve">应承担全部赔偿</w:t>
      </w:r>
      <w:r>
        <w:rPr>
          <w:rFonts w:hint="eastAsia" w:asciiTheme="minorEastAsia" w:hAnsiTheme="minorEastAsia" w:eastAsiaTheme="minorEastAsia" w:cstheme="minorEastAsia"/>
          <w:color w:val="auto"/>
          <w:sz w:val="24"/>
          <w:highlight w:val="none"/>
        </w:rPr>
        <w:t xml:space="preserve">。</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11.</w:t>
      </w:r>
      <w:r>
        <w:rPr>
          <w:rFonts w:hint="eastAsia" w:asciiTheme="minorEastAsia" w:hAnsiTheme="minorEastAsia" w:eastAsiaTheme="minorEastAsia" w:cstheme="minorEastAsia"/>
          <w:color w:val="auto"/>
          <w:sz w:val="24"/>
          <w:highlight w:val="none"/>
          <w:lang w:val="en-US" w:eastAsia="zh-CN"/>
        </w:rPr>
        <w:t xml:space="preserve">4在质量保修期内，同一商品、同一质量问题连续两次维修仍无法正常使用，乙方无条件给予全套更新或退货。在免费质量保修期内，乙方在接到用户单位电话通知后，须在6小时内到场，一般质量问题在8小时内负责修复，确保不影响用户单位实际使用。如12 小时内不能排除故障的和需更换货物或送修,必须在 24小时内提供备用货物,并在3个工作日内负责维修完毕。乙方超时或未在规定的时间内及时响应和处理故障，扣款2000元/次</w:t>
      </w:r>
      <w:r>
        <w:rPr>
          <w:rFonts w:hint="eastAsia" w:asciiTheme="minorEastAsia" w:hAnsiTheme="minorEastAsia" w:eastAsiaTheme="minorEastAsia" w:cstheme="minorEastAsia"/>
          <w:color w:val="auto"/>
          <w:sz w:val="24"/>
          <w:highlight w:val="none"/>
          <w:lang w:val="zh-CN"/>
        </w:rPr>
        <w:t xml:space="preserve">。</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w:t>
      </w:r>
      <w:r>
        <w:rPr>
          <w:rFonts w:hint="eastAsia" w:asciiTheme="minorEastAsia" w:hAnsiTheme="minorEastAsia" w:eastAsiaTheme="minorEastAsia" w:cstheme="minorEastAsia"/>
          <w:color w:val="auto"/>
          <w:sz w:val="24"/>
          <w:highlight w:val="none"/>
          <w:lang w:val="en-US" w:eastAsia="zh-CN"/>
        </w:rPr>
        <w:t xml:space="preserve">5</w:t>
      </w:r>
      <w:r>
        <w:rPr>
          <w:rFonts w:hint="eastAsia" w:asciiTheme="minorEastAsia" w:hAnsiTheme="minorEastAsia" w:eastAsiaTheme="minorEastAsia" w:cstheme="minorEastAsia"/>
          <w:color w:val="auto"/>
          <w:sz w:val="24"/>
          <w:highlight w:val="none"/>
        </w:rPr>
        <w:t xml:space="preserve">培训要求</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乙方</w:t>
      </w:r>
      <w:r>
        <w:rPr>
          <w:rFonts w:hint="eastAsia" w:asciiTheme="minorEastAsia" w:hAnsiTheme="minorEastAsia" w:eastAsiaTheme="minorEastAsia" w:cstheme="minorEastAsia"/>
          <w:color w:val="auto"/>
          <w:sz w:val="24"/>
          <w:highlight w:val="none"/>
          <w:lang w:val="zh-CN"/>
        </w:rPr>
        <w:t xml:space="preserve">提供免费培训管理技术人员的服务。</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（2）培训方式为现场培训和原厂培训。现场培训指在设备的安装调试、故障处理过程中，对使用单位技术人员进行实际的操作和故障处理培训。整套设备安装、调试完成后，</w:t>
      </w:r>
      <w:r>
        <w:rPr>
          <w:rFonts w:hint="eastAsia" w:asciiTheme="minorEastAsia" w:hAnsiTheme="minorEastAsia" w:eastAsiaTheme="minorEastAsia" w:cstheme="minorEastAsia"/>
          <w:color w:val="auto"/>
          <w:sz w:val="24"/>
          <w:highlight w:val="none"/>
        </w:rPr>
        <w:t xml:space="preserve">乙方</w:t>
      </w:r>
      <w:r>
        <w:rPr>
          <w:rFonts w:hint="eastAsia" w:asciiTheme="minorEastAsia" w:hAnsiTheme="minorEastAsia" w:eastAsiaTheme="minorEastAsia" w:cstheme="minorEastAsia"/>
          <w:color w:val="auto"/>
          <w:sz w:val="24"/>
          <w:highlight w:val="none"/>
          <w:lang w:val="zh-CN"/>
        </w:rPr>
        <w:t xml:space="preserve">应安排厂家技术人员对使用单位技术人员进行集中原厂培训。</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（3）培训内容包括正常使用和一般故障排除，并提供完整的培训资料、培训计划等文档。</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w:t>
      </w:r>
      <w:r>
        <w:rPr>
          <w:rFonts w:hint="eastAsia" w:asciiTheme="minorEastAsia" w:hAnsiTheme="minorEastAsia" w:eastAsia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如果乙方不能履行售后服务承诺，将禁止该单位参加甲方以后的相关招标活动。</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乙方提供的货物在质保期内因货物本身的质量问题发生故障，乙方应负责免费更换。对达</w:t>
      </w:r>
      <w:r>
        <w:rPr>
          <w:rFonts w:hint="eastAsia" w:asciiTheme="minorEastAsia" w:hAnsiTheme="minorEastAsia" w:eastAsiaTheme="minorEastAsia" w:cstheme="minorEastAsia"/>
          <w:color w:val="auto"/>
          <w:sz w:val="24"/>
          <w:highlight w:val="none"/>
          <w:lang w:val="zh-CN"/>
        </w:rPr>
        <w:t xml:space="preserve">不到</w:t>
      </w:r>
      <w:r>
        <w:rPr>
          <w:rFonts w:hint="eastAsia" w:asciiTheme="minorEastAsia" w:hAnsiTheme="minorEastAsia" w:eastAsiaTheme="minorEastAsia" w:cstheme="minorEastAsia"/>
          <w:color w:val="auto"/>
          <w:sz w:val="24"/>
          <w:highlight w:val="none"/>
        </w:rPr>
        <w:t xml:space="preserve">技术要求者，根据实际情况，经双方协商，可按以下办法处理：                                                     </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⑴ 更换：由乙方承担所发生的全部费用。                           </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⑵ 贬值处理：由甲乙双方合议定价。                               </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⑶ 退货处理：乙方应退还</w:t>
      </w:r>
      <w:r>
        <w:rPr>
          <w:rFonts w:hint="eastAsia" w:asciiTheme="minorEastAsia" w:hAnsiTheme="minorEastAsia" w:eastAsiaTheme="minorEastAsia" w:cstheme="minorEastAsia"/>
          <w:color w:val="auto"/>
          <w:sz w:val="24"/>
          <w:highlight w:val="none"/>
          <w:lang w:eastAsia="zh-CN"/>
        </w:rPr>
        <w:t xml:space="preserve">甲方或出资方</w:t>
      </w:r>
      <w:r>
        <w:rPr>
          <w:rFonts w:hint="eastAsia" w:asciiTheme="minorEastAsia" w:hAnsiTheme="minorEastAsia" w:eastAsiaTheme="minorEastAsia" w:cstheme="minorEastAsia"/>
          <w:color w:val="auto"/>
          <w:sz w:val="24"/>
          <w:highlight w:val="none"/>
        </w:rPr>
        <w:t xml:space="preserve">支付的合同款，同时承担该货物的直接费用（运输、保险、检验、货款利息及银行手续费等）。</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w:t>
      </w:r>
      <w:r>
        <w:rPr>
          <w:rFonts w:hint="eastAsia" w:asciiTheme="minorEastAsia" w:hAnsiTheme="minorEastAsia" w:eastAsiaTheme="minorEastAsia" w:cstheme="minorEastAsia"/>
          <w:color w:val="auto"/>
          <w:sz w:val="24"/>
          <w:highlight w:val="none"/>
          <w:lang w:val="en-US" w:eastAsia="zh-CN"/>
        </w:rPr>
        <w:t xml:space="preserve">8</w:t>
      </w:r>
      <w:r>
        <w:rPr>
          <w:rFonts w:hint="eastAsia" w:asciiTheme="minorEastAsia" w:hAnsiTheme="minorEastAsia" w:eastAsiaTheme="minorEastAsia" w:cstheme="minorEastAsia"/>
          <w:color w:val="auto"/>
          <w:sz w:val="24"/>
          <w:highlight w:val="none"/>
        </w:rPr>
        <w:t xml:space="preserve"> 乙方提供的货物及服务必须按照甲方要求接入医院管理系统或其他数据接入及提取系统，上述接入费用由乙方承担。如乙方未能按上述需求免费接入对应系统，则视为乙方违约，由甲方自行接入，甲方有权将上述接入产生费用从货款中扣除。</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w:t>
      </w:r>
      <w:r>
        <w:rPr>
          <w:rFonts w:hint="eastAsia" w:asciiTheme="minorEastAsia" w:hAnsiTheme="minorEastAsia" w:eastAsiaTheme="minorEastAsia" w:cstheme="minorEastAsia"/>
          <w:color w:val="auto"/>
          <w:sz w:val="24"/>
          <w:highlight w:val="none"/>
          <w:lang w:val="en-US" w:eastAsia="zh-CN"/>
        </w:rPr>
        <w:t xml:space="preserve">9</w:t>
      </w:r>
      <w:r>
        <w:rPr>
          <w:rFonts w:hint="eastAsia" w:asciiTheme="minorEastAsia" w:hAnsiTheme="minorEastAsia" w:eastAsiaTheme="minorEastAsia" w:cstheme="minorEastAsia"/>
          <w:color w:val="auto"/>
          <w:sz w:val="24"/>
          <w:highlight w:val="none"/>
        </w:rPr>
        <w:t xml:space="preserve"> 乙方投标前须自行勘察现场，如设备安装运行需涉及基建、暖通等前期改造，则相关一切费用均有乙方自行承担，并包含在合同价中，甲方</w:t>
      </w:r>
      <w:r>
        <w:rPr>
          <w:rFonts w:hint="eastAsia" w:asciiTheme="minorEastAsia" w:hAnsiTheme="minorEastAsia" w:eastAsiaTheme="minorEastAsia" w:cstheme="minorEastAsia"/>
          <w:color w:val="auto"/>
          <w:sz w:val="24"/>
          <w:highlight w:val="none"/>
          <w:lang w:eastAsia="zh-CN"/>
        </w:rPr>
        <w:t xml:space="preserve">或出资方</w:t>
      </w:r>
      <w:r>
        <w:rPr>
          <w:rFonts w:hint="eastAsia" w:asciiTheme="minorEastAsia" w:hAnsiTheme="minorEastAsia" w:eastAsiaTheme="minorEastAsia" w:cstheme="minorEastAsia"/>
          <w:color w:val="auto"/>
          <w:sz w:val="24"/>
          <w:highlight w:val="none"/>
        </w:rPr>
        <w:t xml:space="preserve">不再另外支付。如因基建、暖通等改造导致工期延误，则视为乙方违约，相关违约责任由乙方承担，甲方有权扣除合同金额的10%作为合同违约金。</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十二、货物验收</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12.1乙方提供的产品应由启东市市场监督管理局组织抽样检</w:t>
      </w:r>
      <w:r>
        <w:rPr>
          <w:rFonts w:hint="eastAsia" w:asciiTheme="minorEastAsia" w:hAnsiTheme="minorEastAsia" w:eastAsiaTheme="minorEastAsia" w:cstheme="minorEastAsia"/>
          <w:color w:val="auto"/>
          <w:sz w:val="24"/>
          <w:highlight w:val="none"/>
        </w:rPr>
        <w:t xml:space="preserve">验，并取得合格的检测报告或有效的证明文件后方可安装，安装、调试完毕后，由乙方向甲方提出书面验收申请，甲方在收到乙方提交的书面项目验收申请后7个工作日内，将组织验收小组根据招标文件和乙方投标文件对乙方所供货物及相关产品合格证等进行验收。如验收时发现所供货物的数量、品牌、技术参数等与招投标文件不一致，或无有效产品合格证、存在安全隐患等，甲方将向乙方签发整改通知书。乙方在收到整改通知书后七日内必须按要求整改，如再次不符合要求或逾期，甲方将视作项目整体验收不合格，终止合同履行，履约保证金不予退还并报相关部门进行处理</w:t>
      </w:r>
      <w:r>
        <w:rPr>
          <w:rFonts w:hint="eastAsia" w:asciiTheme="minorEastAsia" w:hAnsiTheme="minorEastAsia" w:eastAsiaTheme="minorEastAsia" w:cstheme="minorEastAsia"/>
          <w:color w:val="auto"/>
          <w:sz w:val="24"/>
          <w:highlight w:val="none"/>
          <w:lang w:val="zh-CN"/>
        </w:rPr>
        <w:t xml:space="preserve">。</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12.2</w:t>
      </w:r>
      <w:r>
        <w:rPr>
          <w:rFonts w:hint="eastAsia" w:asciiTheme="minorEastAsia" w:hAnsiTheme="minorEastAsia" w:eastAsiaTheme="minorEastAsia" w:cstheme="minorEastAsia"/>
          <w:color w:val="auto"/>
          <w:sz w:val="24"/>
          <w:highlight w:val="none"/>
          <w:lang w:val="zh-CN"/>
        </w:rPr>
        <w:t xml:space="preserve">启东市市场监督管理局对没有具体执行标准或者以现有设备条件无法进行检测鉴定的情况下，</w:t>
      </w:r>
      <w:r>
        <w:rPr>
          <w:rFonts w:hint="eastAsia" w:asciiTheme="minorEastAsia" w:hAnsiTheme="minorEastAsia" w:eastAsiaTheme="minorEastAsia" w:cstheme="minorEastAsia"/>
          <w:color w:val="auto"/>
          <w:sz w:val="24"/>
          <w:highlight w:val="none"/>
        </w:rPr>
        <w:t xml:space="preserve">甲方</w:t>
      </w:r>
      <w:r>
        <w:rPr>
          <w:rFonts w:hint="eastAsia" w:asciiTheme="minorEastAsia" w:hAnsiTheme="minorEastAsia" w:eastAsiaTheme="minorEastAsia" w:cstheme="minorEastAsia"/>
          <w:color w:val="auto"/>
          <w:sz w:val="24"/>
          <w:highlight w:val="none"/>
          <w:lang w:val="zh-CN"/>
        </w:rPr>
        <w:t xml:space="preserve">可以委托第三方检测机构进行鉴定，产品质量鉴定结果不合格的，乙方承担检测费用，</w:t>
      </w:r>
      <w:r>
        <w:rPr>
          <w:rFonts w:hint="eastAsia" w:asciiTheme="minorEastAsia" w:hAnsiTheme="minorEastAsia" w:eastAsiaTheme="minorEastAsia" w:cstheme="minorEastAsia"/>
          <w:color w:val="auto"/>
          <w:sz w:val="24"/>
          <w:highlight w:val="none"/>
        </w:rPr>
        <w:t xml:space="preserve">甲方</w:t>
      </w:r>
      <w:r>
        <w:rPr>
          <w:rFonts w:hint="eastAsia" w:asciiTheme="minorEastAsia" w:hAnsiTheme="minorEastAsia" w:eastAsiaTheme="minorEastAsia" w:cstheme="minorEastAsia"/>
          <w:color w:val="auto"/>
          <w:sz w:val="24"/>
          <w:highlight w:val="none"/>
          <w:lang w:val="zh-CN"/>
        </w:rPr>
        <w:t xml:space="preserve">有权拒收、部分拒收、退货、部分退货直至解除本合同，并要求乙方支付因此造成的所有损失。破拆部件由乙方负责补齐且</w:t>
      </w:r>
      <w:r>
        <w:rPr>
          <w:rFonts w:hint="eastAsia" w:asciiTheme="minorEastAsia" w:hAnsiTheme="minorEastAsia" w:eastAsiaTheme="minorEastAsia" w:cstheme="minorEastAsia"/>
          <w:color w:val="auto"/>
          <w:sz w:val="24"/>
          <w:highlight w:val="none"/>
        </w:rPr>
        <w:t xml:space="preserve">甲方</w:t>
      </w:r>
      <w:r>
        <w:rPr>
          <w:rFonts w:hint="eastAsia" w:asciiTheme="minorEastAsia" w:hAnsiTheme="minorEastAsia" w:eastAsiaTheme="minorEastAsia" w:cstheme="minorEastAsia"/>
          <w:color w:val="auto"/>
          <w:sz w:val="24"/>
          <w:highlight w:val="none"/>
          <w:lang w:val="zh-CN"/>
        </w:rPr>
        <w:t xml:space="preserve">不支付任何补偿费用。</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十三、货物包装、发运及运输</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13.1 乙方应在货物</w:t>
      </w:r>
      <w:r>
        <w:rPr>
          <w:rFonts w:hint="eastAsia" w:asciiTheme="minorEastAsia" w:hAnsiTheme="minorEastAsia" w:eastAsiaTheme="minorEastAsia" w:cstheme="minorEastAsia"/>
          <w:color w:val="auto"/>
          <w:sz w:val="24"/>
          <w:highlight w:val="none"/>
          <w:lang w:val="zh-CN"/>
        </w:rPr>
        <w:t xml:space="preserve">发运</w:t>
      </w:r>
      <w:r>
        <w:rPr>
          <w:rFonts w:hint="eastAsia" w:asciiTheme="minorEastAsia" w:hAnsiTheme="minorEastAsia" w:eastAsiaTheme="minorEastAsia" w:cstheme="minorEastAsia"/>
          <w:color w:val="auto"/>
          <w:sz w:val="24"/>
          <w:highlight w:val="none"/>
        </w:rPr>
        <w:t xml:space="preserve">前对其进行满足运输距离、防潮、防震、防锈和防破损装卸等要求包装，以保证货物安全运达甲方指定地点。</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13.2 使用说明书、质量检验证明书、随配附件和工具以及清单一并附于货物内。</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13.3 乙方在货物发运手续办理完毕后24小时内或货到甲方48小时前通知甲方，以准备接货。</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13.4 货物在验收合格交付甲方前所发生的所有风险由乙方承担。</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十四、违约责任</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14.1 乙方货物逾期交付的，乙方应按每推迟一天加罚3000元，向甲方支付违约金外，并扣除全部履约保证金。</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14.2乙方货物逾期交付超过</w:t>
      </w:r>
      <w:r>
        <w:rPr>
          <w:rFonts w:hint="eastAsia" w:asciiTheme="minorEastAsia" w:hAnsiTheme="minorEastAsia" w:eastAsiaTheme="minorEastAsia" w:cstheme="minorEastAsia"/>
          <w:color w:val="auto"/>
          <w:sz w:val="24"/>
          <w:highlight w:val="none"/>
          <w:u w:val="single"/>
        </w:rPr>
        <w:t xml:space="preserve">30</w:t>
      </w:r>
      <w:r>
        <w:rPr>
          <w:rFonts w:hint="eastAsia" w:asciiTheme="minorEastAsia" w:hAnsiTheme="minorEastAsia" w:eastAsiaTheme="minorEastAsia" w:cstheme="minorEastAsia"/>
          <w:color w:val="auto"/>
          <w:sz w:val="24"/>
          <w:highlight w:val="none"/>
        </w:rPr>
        <w:t xml:space="preserve">个日历天的，甲方有权单方面解除合同，乙方应向甲方支付合同总价</w:t>
      </w:r>
      <w:r>
        <w:rPr>
          <w:rFonts w:hint="eastAsia" w:asciiTheme="minorEastAsia" w:hAnsiTheme="minorEastAsia" w:eastAsiaTheme="minorEastAsia" w:cstheme="minorEastAsia"/>
          <w:color w:val="auto"/>
          <w:sz w:val="24"/>
          <w:highlight w:val="none"/>
          <w:u w:val="single"/>
        </w:rPr>
        <w:t xml:space="preserve">30%</w:t>
      </w:r>
      <w:r>
        <w:rPr>
          <w:rFonts w:hint="eastAsia" w:asciiTheme="minorEastAsia" w:hAnsiTheme="minorEastAsia" w:eastAsiaTheme="minorEastAsia" w:cstheme="minorEastAsia"/>
          <w:color w:val="auto"/>
          <w:sz w:val="24"/>
          <w:highlight w:val="none"/>
        </w:rPr>
        <w:t xml:space="preserve">的违约金。</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14.3违约金的支付</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①违约金从履约保证金中扣除；</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②违约金超过履约保证金部分由应付货款中扣除；</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③违约金超过应付货款的差额部分，乙方须支付差额部分，乙方拒绝支付的，甲方可向法院起诉要求乙方支付。</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14.4 乙方所交的货物品种、型号、规格、技术参数、质量不符合合同规定及采购文件规定标准的，甲方有权拒收该货物，且视为乙方逾期交货，若因此产生的违约责任按照14.1条款执行。</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十五、不可抗力事件处理</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15.1 在合同有效期内，任何一方因不可抗力事件导致不能履行合同，则合同履行期可延长，其延长期与不可抗力影响期相同。</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15.2 不可抗力事件发生后，应立即通知对方，并寄送有关权威机构出具的证明。</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15.3 不可抗力事件延续120天以上，甲方有权选择终止合同或继续履行合同。</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十六、解决争议的方法</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双方在执行合同中所发生的一切争议，可通过协商解决，并签订补充协议。如协商不成，可向甲方所在地人民法院提起诉讼。</w:t>
      </w:r>
      <w:r/>
    </w:p>
    <w:p>
      <w:pPr>
        <w:keepLines w:val="0"/>
        <w:keepNext w:val="0"/>
        <w:pageBreakBefore w:val="0"/>
        <w:spacing w:before="120" w:after="120" w:line="48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十七、履约保证金</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17.1本项目中标后的履约保证金为项目</w:t>
      </w:r>
      <w:r>
        <w:rPr>
          <w:rFonts w:hint="eastAsia" w:asciiTheme="minorEastAsia" w:hAnsiTheme="minorEastAsia" w:eastAsiaTheme="minorEastAsia" w:cstheme="minorEastAsia"/>
          <w:color w:val="auto"/>
          <w:sz w:val="24"/>
          <w:highlight w:val="none"/>
          <w:lang w:eastAsia="zh-CN"/>
        </w:rPr>
        <w:t xml:space="preserve">中标</w:t>
      </w:r>
      <w:r>
        <w:rPr>
          <w:rFonts w:hint="eastAsia" w:asciiTheme="minorEastAsia" w:hAnsiTheme="minorEastAsia" w:eastAsiaTheme="minorEastAsia" w:cstheme="minorEastAsia"/>
          <w:color w:val="auto"/>
          <w:sz w:val="24"/>
          <w:highlight w:val="none"/>
        </w:rPr>
        <w:t xml:space="preserve">价的10%（</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元），乙方的履约保证金须在</w:t>
      </w:r>
      <w:r>
        <w:rPr>
          <w:rFonts w:hint="eastAsia" w:asciiTheme="minorEastAsia" w:hAnsiTheme="minorEastAsia" w:eastAsiaTheme="minorEastAsia" w:cstheme="minorEastAsia"/>
          <w:color w:val="auto"/>
          <w:sz w:val="24"/>
          <w:highlight w:val="none"/>
          <w:lang w:eastAsia="zh-CN"/>
        </w:rPr>
        <w:t xml:space="preserve">中标</w:t>
      </w:r>
      <w:r>
        <w:rPr>
          <w:rFonts w:hint="eastAsia" w:asciiTheme="minorEastAsia" w:hAnsiTheme="minorEastAsia" w:eastAsiaTheme="minorEastAsia" w:cstheme="minorEastAsia"/>
          <w:color w:val="auto"/>
          <w:sz w:val="24"/>
          <w:highlight w:val="none"/>
        </w:rPr>
        <w:t xml:space="preserve">通知书发出之日起至合同签订前汇入甲方</w:t>
      </w:r>
      <w:r>
        <w:rPr>
          <w:rFonts w:hint="eastAsia" w:asciiTheme="minorEastAsia" w:hAnsiTheme="minorEastAsia" w:eastAsiaTheme="minorEastAsia" w:cstheme="minorEastAsia"/>
          <w:color w:val="auto"/>
          <w:sz w:val="24"/>
          <w:szCs w:val="24"/>
          <w:highlight w:val="none"/>
          <w:lang w:eastAsia="zh-CN"/>
        </w:rPr>
        <w:t xml:space="preserve">或出资方</w:t>
      </w:r>
      <w:r>
        <w:rPr>
          <w:rFonts w:hint="eastAsia" w:asciiTheme="minorEastAsia" w:hAnsiTheme="minorEastAsia" w:eastAsiaTheme="minorEastAsia" w:cstheme="minorEastAsia"/>
          <w:color w:val="auto"/>
          <w:sz w:val="24"/>
          <w:highlight w:val="none"/>
        </w:rPr>
        <w:t xml:space="preserve">账户（应当以数字人民币、支票、汇票或者金融机构、担保机构出具的保函等非现金形式提交），乙方凭中标通知书与甲方</w:t>
      </w:r>
      <w:r>
        <w:rPr>
          <w:rFonts w:hint="eastAsia" w:asciiTheme="minorEastAsia" w:hAnsiTheme="minorEastAsia" w:eastAsiaTheme="minorEastAsia" w:cstheme="minorEastAsia"/>
          <w:color w:val="auto"/>
          <w:sz w:val="24"/>
          <w:szCs w:val="24"/>
          <w:highlight w:val="none"/>
          <w:lang w:eastAsia="zh-CN"/>
        </w:rPr>
        <w:t xml:space="preserve">、出资方</w:t>
      </w:r>
      <w:r>
        <w:rPr>
          <w:rFonts w:hint="eastAsia" w:asciiTheme="minorEastAsia" w:hAnsiTheme="minorEastAsia" w:eastAsiaTheme="minorEastAsia" w:cstheme="minorEastAsia"/>
          <w:color w:val="auto"/>
          <w:sz w:val="24"/>
          <w:highlight w:val="none"/>
        </w:rPr>
        <w:t xml:space="preserve">签订合同。超期或未有协商，则视为自动放弃成交资格。</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17.2乙方全部履约合同义务，经甲方验收合格无质量、进度等问题的，甲方</w:t>
      </w:r>
      <w:r>
        <w:rPr>
          <w:rFonts w:hint="eastAsia" w:asciiTheme="minorEastAsia" w:hAnsiTheme="minorEastAsia" w:eastAsiaTheme="minorEastAsia" w:cstheme="minorEastAsia"/>
          <w:color w:val="auto"/>
          <w:sz w:val="24"/>
          <w:szCs w:val="24"/>
          <w:highlight w:val="none"/>
          <w:lang w:eastAsia="zh-CN"/>
        </w:rPr>
        <w:t xml:space="preserve">或出资方</w:t>
      </w:r>
      <w:r>
        <w:rPr>
          <w:rFonts w:hint="eastAsia" w:asciiTheme="minorEastAsia" w:hAnsiTheme="minorEastAsia" w:eastAsiaTheme="minorEastAsia" w:cstheme="minorEastAsia"/>
          <w:color w:val="auto"/>
          <w:sz w:val="24"/>
          <w:highlight w:val="none"/>
        </w:rPr>
        <w:t xml:space="preserve">在验收合格后一次性退还履约保证金，甲方</w:t>
      </w:r>
      <w:r>
        <w:rPr>
          <w:rFonts w:hint="eastAsia" w:asciiTheme="minorEastAsia" w:hAnsiTheme="minorEastAsia" w:eastAsiaTheme="minorEastAsia" w:cstheme="minorEastAsia"/>
          <w:color w:val="auto"/>
          <w:sz w:val="24"/>
          <w:szCs w:val="24"/>
          <w:highlight w:val="none"/>
          <w:lang w:eastAsia="zh-CN"/>
        </w:rPr>
        <w:t xml:space="preserve">或出资方</w:t>
      </w:r>
      <w:r>
        <w:rPr>
          <w:rFonts w:hint="eastAsia" w:asciiTheme="minorEastAsia" w:hAnsiTheme="minorEastAsia" w:eastAsiaTheme="minorEastAsia" w:cstheme="minorEastAsia"/>
          <w:color w:val="auto"/>
          <w:sz w:val="24"/>
          <w:highlight w:val="none"/>
        </w:rPr>
        <w:t xml:space="preserve">若逾期退还履约保证金的，按照逾期部分的每日0.05%支付违约金。</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17.3发生以下情况的，履约保证金不予退还或部分退还：</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a.签订合同后，乙方不履行合同义务的，甲方</w:t>
      </w:r>
      <w:r>
        <w:rPr>
          <w:rFonts w:hint="eastAsia" w:asciiTheme="minorEastAsia" w:hAnsiTheme="minorEastAsia" w:eastAsiaTheme="minorEastAsia" w:cstheme="minorEastAsia"/>
          <w:color w:val="auto"/>
          <w:sz w:val="24"/>
          <w:szCs w:val="24"/>
          <w:highlight w:val="none"/>
          <w:lang w:eastAsia="zh-CN"/>
        </w:rPr>
        <w:t xml:space="preserve">、出资方</w:t>
      </w:r>
      <w:r>
        <w:rPr>
          <w:rFonts w:hint="eastAsia" w:asciiTheme="minorEastAsia" w:hAnsiTheme="minorEastAsia" w:eastAsiaTheme="minorEastAsia" w:cstheme="minorEastAsia"/>
          <w:color w:val="auto"/>
          <w:sz w:val="24"/>
          <w:highlight w:val="none"/>
        </w:rPr>
        <w:t xml:space="preserve">有权全额扣除履约保证金，全额不予退还，同时甲方</w:t>
      </w:r>
      <w:r>
        <w:rPr>
          <w:rFonts w:hint="eastAsia" w:asciiTheme="minorEastAsia" w:hAnsiTheme="minorEastAsia" w:eastAsiaTheme="minorEastAsia" w:cstheme="minorEastAsia"/>
          <w:color w:val="auto"/>
          <w:sz w:val="24"/>
          <w:szCs w:val="24"/>
          <w:highlight w:val="none"/>
          <w:lang w:eastAsia="zh-CN"/>
        </w:rPr>
        <w:t xml:space="preserve">、出资方</w:t>
      </w:r>
      <w:r>
        <w:rPr>
          <w:rFonts w:hint="eastAsia" w:asciiTheme="minorEastAsia" w:hAnsiTheme="minorEastAsia" w:eastAsiaTheme="minorEastAsia" w:cstheme="minorEastAsia"/>
          <w:color w:val="auto"/>
          <w:sz w:val="24"/>
          <w:highlight w:val="none"/>
        </w:rPr>
        <w:t xml:space="preserve">亦有权终止合同，乙方还须承担相应的法律赔偿责任。</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b.乙方在履约过程中发生违约行为，给甲方</w:t>
      </w:r>
      <w:r>
        <w:rPr>
          <w:rFonts w:hint="eastAsia" w:asciiTheme="minorEastAsia" w:hAnsiTheme="minorEastAsia" w:eastAsiaTheme="minorEastAsia" w:cstheme="minorEastAsia"/>
          <w:color w:val="auto"/>
          <w:sz w:val="24"/>
          <w:szCs w:val="24"/>
          <w:highlight w:val="none"/>
          <w:lang w:eastAsia="zh-CN"/>
        </w:rPr>
        <w:t xml:space="preserve">、出资方</w:t>
      </w:r>
      <w:r>
        <w:rPr>
          <w:rFonts w:hint="eastAsia" w:asciiTheme="minorEastAsia" w:hAnsiTheme="minorEastAsia" w:eastAsiaTheme="minorEastAsia" w:cstheme="minorEastAsia"/>
          <w:color w:val="auto"/>
          <w:sz w:val="24"/>
          <w:highlight w:val="none"/>
        </w:rPr>
        <w:t xml:space="preserve">造成损失的，甲方</w:t>
      </w:r>
      <w:r>
        <w:rPr>
          <w:rFonts w:hint="eastAsia" w:asciiTheme="minorEastAsia" w:hAnsiTheme="minorEastAsia" w:eastAsiaTheme="minorEastAsia" w:cstheme="minorEastAsia"/>
          <w:color w:val="auto"/>
          <w:sz w:val="24"/>
          <w:szCs w:val="24"/>
          <w:highlight w:val="none"/>
          <w:lang w:eastAsia="zh-CN"/>
        </w:rPr>
        <w:t xml:space="preserve">、出资方</w:t>
      </w:r>
      <w:r>
        <w:rPr>
          <w:rFonts w:hint="eastAsia" w:asciiTheme="minorEastAsia" w:hAnsiTheme="minorEastAsia" w:eastAsiaTheme="minorEastAsia" w:cstheme="minorEastAsia"/>
          <w:color w:val="auto"/>
          <w:sz w:val="24"/>
          <w:highlight w:val="none"/>
        </w:rPr>
        <w:t xml:space="preserve">有权在乙方缴纳的履约保证金中予以扣款，以弥补甲方</w:t>
      </w:r>
      <w:r>
        <w:rPr>
          <w:rFonts w:hint="eastAsia" w:asciiTheme="minorEastAsia" w:hAnsiTheme="minorEastAsia" w:eastAsiaTheme="minorEastAsia" w:cstheme="minorEastAsia"/>
          <w:color w:val="auto"/>
          <w:sz w:val="24"/>
          <w:szCs w:val="24"/>
          <w:highlight w:val="none"/>
          <w:lang w:eastAsia="zh-CN"/>
        </w:rPr>
        <w:t xml:space="preserve">、出资方</w:t>
      </w:r>
      <w:r>
        <w:rPr>
          <w:rFonts w:hint="eastAsia" w:asciiTheme="minorEastAsia" w:hAnsiTheme="minorEastAsia" w:eastAsiaTheme="minorEastAsia" w:cstheme="minorEastAsia"/>
          <w:color w:val="auto"/>
          <w:sz w:val="24"/>
          <w:highlight w:val="none"/>
        </w:rPr>
        <w:t xml:space="preserve">经济损失，不足的部分乙方另外补齐。</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十八、其他</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18.1 本合同所有附件、招标文件、投标文件、中标通知书及补充协议均为合同的有效组成部分，与本合同具有同等法律效力。</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18.2 如一方地址、电话、传真号码有变更，应在变更当日内书面通知对方，否则，应承担相应责任。</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18.3 除甲方事先书面同意外，乙方不得部分或全部转让其应履行的合同项下的义务。</w:t>
      </w:r>
      <w:r/>
    </w:p>
    <w:p>
      <w:pPr>
        <w:keepLines w:val="0"/>
        <w:keepNext w:val="0"/>
        <w:pageBreakBefore w:val="0"/>
        <w:spacing w:before="120" w:after="120" w:line="48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十九、合同生效</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19.1 本合同由</w:t>
      </w:r>
      <w:r>
        <w:rPr>
          <w:rFonts w:hint="eastAsia" w:asciiTheme="minorEastAsia" w:hAnsiTheme="minorEastAsia" w:eastAsiaTheme="minorEastAsia" w:cstheme="minorEastAsia"/>
          <w:color w:val="auto"/>
          <w:sz w:val="24"/>
          <w:highlight w:val="none"/>
          <w:lang w:eastAsia="zh-CN"/>
        </w:rPr>
        <w:t xml:space="preserve">三</w:t>
      </w:r>
      <w:r>
        <w:rPr>
          <w:rFonts w:hint="eastAsia" w:asciiTheme="minorEastAsia" w:hAnsiTheme="minorEastAsia" w:eastAsiaTheme="minorEastAsia" w:cstheme="minorEastAsia"/>
          <w:color w:val="auto"/>
          <w:sz w:val="24"/>
          <w:highlight w:val="none"/>
        </w:rPr>
        <w:t xml:space="preserve">方</w:t>
      </w:r>
      <w:r>
        <w:rPr>
          <w:rFonts w:hint="eastAsia" w:asciiTheme="minorEastAsia" w:hAnsiTheme="minorEastAsia" w:eastAsiaTheme="minorEastAsia" w:cstheme="minorEastAsia"/>
          <w:color w:val="auto"/>
          <w:sz w:val="24"/>
          <w:highlight w:val="none"/>
          <w:lang w:eastAsia="zh-CN"/>
        </w:rPr>
        <w:t xml:space="preserve">法定代表人签字</w:t>
      </w:r>
      <w:r>
        <w:rPr>
          <w:rFonts w:hint="eastAsia" w:asciiTheme="minorEastAsia" w:hAnsiTheme="minorEastAsia" w:eastAsiaTheme="minorEastAsia" w:cstheme="minorEastAsia"/>
          <w:color w:val="auto"/>
          <w:sz w:val="24"/>
          <w:highlight w:val="none"/>
        </w:rPr>
        <w:t xml:space="preserve">并加盖公章（同时</w:t>
      </w:r>
      <w:r>
        <w:rPr>
          <w:rFonts w:hint="eastAsia" w:asciiTheme="minorEastAsia" w:hAnsiTheme="minorEastAsia" w:eastAsiaTheme="minorEastAsia" w:cstheme="minorEastAsia"/>
          <w:color w:val="auto"/>
          <w:sz w:val="24"/>
          <w:highlight w:val="none"/>
          <w:lang w:eastAsia="zh-CN"/>
        </w:rPr>
        <w:t xml:space="preserve">三</w:t>
      </w:r>
      <w:r>
        <w:rPr>
          <w:rFonts w:hint="eastAsia" w:asciiTheme="minorEastAsia" w:hAnsiTheme="minorEastAsia" w:eastAsiaTheme="minorEastAsia" w:cstheme="minorEastAsia"/>
          <w:color w:val="auto"/>
          <w:sz w:val="24"/>
          <w:highlight w:val="none"/>
        </w:rPr>
        <w:t xml:space="preserve">方应加盖骑缝章）后生效，合同一式</w:t>
      </w:r>
      <w:r>
        <w:rPr>
          <w:rFonts w:hint="eastAsia" w:asciiTheme="minorEastAsia" w:hAnsiTheme="minorEastAsia" w:eastAsiaTheme="minorEastAsia" w:cstheme="minorEastAsia"/>
          <w:color w:val="auto"/>
          <w:sz w:val="24"/>
          <w:highlight w:val="none"/>
          <w:lang w:eastAsia="zh-CN"/>
        </w:rPr>
        <w:t xml:space="preserve">九</w:t>
      </w:r>
      <w:r>
        <w:rPr>
          <w:rFonts w:hint="eastAsia" w:asciiTheme="minorEastAsia" w:hAnsiTheme="minorEastAsia" w:eastAsiaTheme="minorEastAsia" w:cstheme="minorEastAsia"/>
          <w:color w:val="auto"/>
          <w:sz w:val="24"/>
          <w:highlight w:val="none"/>
        </w:rPr>
        <w:t xml:space="preserve">份（</w:t>
      </w:r>
      <w:r>
        <w:rPr>
          <w:rFonts w:hint="eastAsia" w:asciiTheme="minorEastAsia" w:hAnsiTheme="minorEastAsia" w:eastAsiaTheme="minorEastAsia" w:cstheme="minorEastAsia"/>
          <w:color w:val="auto"/>
          <w:sz w:val="24"/>
          <w:highlight w:val="none"/>
          <w:lang w:eastAsia="zh-CN"/>
        </w:rPr>
        <w:t xml:space="preserve">三方</w:t>
      </w:r>
      <w:r>
        <w:rPr>
          <w:rFonts w:hint="eastAsia" w:asciiTheme="minorEastAsia" w:hAnsiTheme="minorEastAsia" w:eastAsiaTheme="minorEastAsia" w:cstheme="minorEastAsia"/>
          <w:color w:val="auto"/>
          <w:sz w:val="24"/>
          <w:highlight w:val="none"/>
        </w:rPr>
        <w:t xml:space="preserve">各执</w:t>
      </w:r>
      <w:r>
        <w:rPr>
          <w:rFonts w:hint="eastAsia" w:asciiTheme="minorEastAsia" w:hAnsiTheme="minorEastAsia" w:eastAsiaTheme="minorEastAsia" w:cstheme="minorEastAsia"/>
          <w:color w:val="auto"/>
          <w:sz w:val="24"/>
          <w:highlight w:val="none"/>
          <w:lang w:eastAsia="zh-CN"/>
        </w:rPr>
        <w:t xml:space="preserve">三</w:t>
      </w:r>
      <w:r>
        <w:rPr>
          <w:rFonts w:hint="eastAsia" w:asciiTheme="minorEastAsia" w:hAnsiTheme="minorEastAsia" w:eastAsiaTheme="minorEastAsia" w:cstheme="minorEastAsia"/>
          <w:color w:val="auto"/>
          <w:sz w:val="24"/>
          <w:highlight w:val="none"/>
        </w:rPr>
        <w:t xml:space="preserve">份）。</w:t>
      </w:r>
      <w:r/>
    </w:p>
    <w:p>
      <w:pPr>
        <w:jc w:val="left"/>
        <w:keepLines w:val="0"/>
        <w:keepNext w:val="0"/>
        <w:pageBreakBefore w:val="0"/>
        <w:spacing w:line="480" w:lineRule="exact"/>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19.2本合同未尽事宜，遵照《中华人民共和国民法典》有关条文执行。</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甲</w:t>
      </w:r>
      <w:r>
        <w:rPr>
          <w:rFonts w:hint="eastAsia" w:asciiTheme="minorEastAsia" w:hAnsiTheme="minorEastAsia" w:eastAsiaTheme="minorEastAsia" w:cstheme="minorEastAsia"/>
          <w:color w:val="auto"/>
          <w:sz w:val="24"/>
          <w:szCs w:val="24"/>
          <w:highlight w:val="none"/>
        </w:rPr>
        <w:t xml:space="preserve">方（盖章）：</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pacing w:val="-11"/>
          <w:sz w:val="24"/>
          <w:szCs w:val="24"/>
          <w:highlight w:val="none"/>
          <w:lang w:val="en-US" w:eastAsia="zh-CN"/>
        </w:rPr>
        <w:t xml:space="preserve">出资</w:t>
      </w:r>
      <w:r>
        <w:rPr>
          <w:rFonts w:hint="eastAsia" w:asciiTheme="minorEastAsia" w:hAnsiTheme="minorEastAsia" w:eastAsiaTheme="minorEastAsia" w:cstheme="minorEastAsia"/>
          <w:color w:val="auto"/>
          <w:spacing w:val="-11"/>
          <w:sz w:val="24"/>
          <w:szCs w:val="24"/>
          <w:highlight w:val="none"/>
        </w:rPr>
        <w:t xml:space="preserve">方（盖章）：</w:t>
      </w:r>
      <w:r>
        <w:rPr>
          <w:rFonts w:hint="eastAsia" w:asciiTheme="minorEastAsia" w:hAnsiTheme="minorEastAsia" w:eastAsiaTheme="minorEastAsia" w:cstheme="minorEastAsia"/>
          <w:color w:val="auto"/>
          <w:sz w:val="24"/>
          <w:szCs w:val="24"/>
          <w:highlight w:val="none"/>
          <w:u w:val="none"/>
        </w:rPr>
        <w:t xml:space="preserve">   </w:t>
      </w:r>
      <w:r>
        <w:rPr>
          <w:rFonts w:hint="eastAsia" w:asciiTheme="minorEastAsia" w:hAnsiTheme="minorEastAsia" w:eastAsiaTheme="minorEastAsia" w:cstheme="minorEastAsia"/>
          <w:color w:val="auto"/>
          <w:sz w:val="24"/>
          <w:szCs w:val="24"/>
          <w:highlight w:val="none"/>
        </w:rPr>
        <w:t xml:space="preserve">             </w:t>
      </w:r>
      <w:r/>
    </w:p>
    <w:p>
      <w:pPr>
        <w:spacing w:line="620" w:lineRule="exact"/>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 xml:space="preserve">地址： </w:t>
      </w:r>
      <w:r>
        <w:rPr>
          <w:rFonts w:hint="eastAsia" w:asciiTheme="minorEastAsia" w:hAnsiTheme="minorEastAsia" w:eastAsiaTheme="minorEastAsia" w:cstheme="minorEastAsia"/>
          <w:color w:val="auto"/>
          <w:sz w:val="24"/>
          <w:szCs w:val="24"/>
          <w:highlight w:val="none"/>
          <w:u w:val="none"/>
          <w:lang w:val="en-US" w:eastAsia="zh-CN"/>
        </w:rPr>
        <w:t xml:space="preserve">                             </w:t>
      </w:r>
      <w:r>
        <w:rPr>
          <w:rFonts w:hint="eastAsia" w:asciiTheme="minorEastAsia" w:hAnsiTheme="minorEastAsia" w:eastAsiaTheme="minorEastAsia" w:cstheme="minorEastAsia"/>
          <w:color w:val="auto"/>
          <w:sz w:val="24"/>
          <w:szCs w:val="24"/>
          <w:highlight w:val="none"/>
          <w:u w:val="none"/>
        </w:rPr>
        <w:t xml:space="preserve">地址：</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法定代表人：             </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委托代理人：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委托代理人：            </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联系电话：              </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开户银行：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开户银行：</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银行账号：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银行账号：</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乙</w:t>
      </w:r>
      <w:r>
        <w:rPr>
          <w:rFonts w:hint="eastAsia" w:asciiTheme="minorEastAsia" w:hAnsiTheme="minorEastAsia" w:eastAsiaTheme="minorEastAsia" w:cstheme="minorEastAsia"/>
          <w:color w:val="auto"/>
          <w:sz w:val="24"/>
          <w:szCs w:val="24"/>
          <w:highlight w:val="none"/>
        </w:rPr>
        <w:t xml:space="preserve">方（盖章）</w:t>
      </w:r>
      <w:r>
        <w:rPr>
          <w:rFonts w:hint="eastAsia" w:asciiTheme="minorEastAsia" w:hAnsiTheme="minorEastAsia" w:eastAsiaTheme="minorEastAsia" w:cstheme="minorEastAsia"/>
          <w:color w:val="auto"/>
          <w:sz w:val="24"/>
          <w:szCs w:val="24"/>
          <w:highlight w:val="none"/>
          <w:u w:val="none"/>
          <w:lang w:eastAsia="zh-CN"/>
        </w:rPr>
        <w:t xml:space="preserve">：</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rPr>
        <w:t xml:space="preserve">地址：</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委托代理人：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开户银行：                     </w:t>
      </w:r>
      <w:r>
        <w:rPr>
          <w:rFonts w:hint="eastAsia" w:asciiTheme="minorEastAsia" w:hAnsiTheme="minorEastAsia" w:eastAsiaTheme="minorEastAsia" w:cstheme="minorEastAsia"/>
          <w:color w:val="auto"/>
          <w:sz w:val="24"/>
          <w:szCs w:val="24"/>
          <w:highlight w:val="none"/>
          <w:lang w:val="en-US" w:eastAsia="zh-CN"/>
        </w:rPr>
        <w:t xml:space="preserve"> </w:t>
      </w:r>
      <w:r/>
    </w:p>
    <w:p>
      <w:pPr>
        <w:keepLines w:val="0"/>
        <w:keepNext w:val="0"/>
        <w:pageBreakBefore w:val="0"/>
        <w:spacing w:line="500" w:lineRule="exact"/>
        <w:widowControl w:val="off"/>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24"/>
          <w:szCs w:val="24"/>
          <w:highlight w:val="none"/>
        </w:rPr>
        <w:t xml:space="preserve">银行账号：         </w:t>
      </w:r>
      <w:r/>
    </w:p>
    <w:p>
      <w:pPr>
        <w:jc w:val="center"/>
        <w:rPr>
          <w:rFonts w:hint="eastAsia" w:asciiTheme="minorEastAsia" w:hAnsiTheme="minorEastAsia" w:eastAsiaTheme="minorEastAsia" w:cstheme="minorEastAsia"/>
          <w:bCs/>
          <w:color w:val="auto"/>
          <w:sz w:val="36"/>
          <w:szCs w:val="36"/>
          <w:highlight w:val="none"/>
        </w:rPr>
      </w:pPr>
      <w:r>
        <w:rPr>
          <w:rFonts w:hint="eastAsia" w:asciiTheme="minorEastAsia" w:hAnsiTheme="minorEastAsia" w:eastAsiaTheme="minorEastAsia" w:cstheme="minorEastAsia"/>
          <w:bCs/>
          <w:color w:val="auto"/>
          <w:sz w:val="36"/>
          <w:szCs w:val="36"/>
          <w:highlight w:val="none"/>
        </w:rPr>
        <w:br w:type="page" w:clear="all"/>
      </w:r>
      <w:r>
        <w:rPr>
          <w:rFonts w:hint="eastAsia" w:asciiTheme="minorEastAsia" w:hAnsiTheme="minorEastAsia" w:eastAsiaTheme="minorEastAsia" w:cstheme="minorEastAsia"/>
          <w:bCs/>
          <w:color w:val="auto"/>
          <w:sz w:val="36"/>
          <w:szCs w:val="36"/>
          <w:highlight w:val="none"/>
        </w:rPr>
        <w:t xml:space="preserve">第四部分  开标和评标</w:t>
      </w:r>
      <w:r/>
    </w:p>
    <w:p>
      <w:pPr>
        <w:pStyle w:val="655"/>
        <w:ind w:left="0" w:right="0" w:firstLine="562"/>
        <w:jc w:val="left"/>
        <w:spacing w:before="0" w:after="0"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一、开标</w:t>
      </w:r>
      <w:r/>
    </w:p>
    <w:p>
      <w:pPr>
        <w:ind w:firstLine="537"/>
        <w:spacing w:line="500" w:lineRule="exact"/>
        <w:tabs>
          <w:tab w:val="left" w:pos="3585" w:leader="none"/>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不见面远程开标模式：投标人在各自地点通过“苏采云”系统参加开标会。</w:t>
      </w:r>
      <w:r/>
    </w:p>
    <w:p>
      <w:pPr>
        <w:pStyle w:val="655"/>
        <w:ind w:left="0" w:right="0" w:firstLine="562"/>
        <w:jc w:val="left"/>
        <w:spacing w:before="0" w:after="0"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二、评标流程和评标标准</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采用综合评分法，总分值为100分。</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eastAsia" w:asciiTheme="minorEastAsia" w:hAnsiTheme="minorEastAsia" w:eastAsiaTheme="minorEastAsia" w:cstheme="minorEastAsia"/>
          <w:color w:val="ff0000"/>
          <w:sz w:val="28"/>
          <w:szCs w:val="28"/>
        </w:rPr>
      </w:pPr>
      <w:r>
        <w:rPr>
          <w:rFonts w:hint="eastAsia" w:asciiTheme="minorEastAsia" w:hAnsiTheme="minorEastAsia" w:eastAsiaTheme="minorEastAsia" w:cstheme="minorEastAsia"/>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评委在认真审阅投标文件的基础上，根据各投标文件的响应程度独立评判，不得统一打分。</w:t>
      </w:r>
      <w:r/>
    </w:p>
    <w:p>
      <w:pPr>
        <w:ind w:firstLine="562"/>
        <w:spacing w:line="500" w:lineRule="exact"/>
        <w:rPr>
          <w:rFonts w:hint="eastAsia" w:asciiTheme="minorEastAsia" w:hAnsiTheme="minorEastAsia" w:eastAsiaTheme="minorEastAsia" w:cstheme="minorEastAsia"/>
          <w:b/>
          <w:bCs w:val="0"/>
          <w:sz w:val="28"/>
          <w:szCs w:val="28"/>
        </w:rPr>
      </w:pPr>
      <w:r>
        <w:rPr>
          <w:rFonts w:hint="eastAsia" w:asciiTheme="minorEastAsia" w:hAnsiTheme="minorEastAsia" w:eastAsiaTheme="minorEastAsia" w:cstheme="minorEastAsia"/>
          <w:b/>
          <w:bCs w:val="0"/>
          <w:sz w:val="28"/>
          <w:szCs w:val="28"/>
        </w:rPr>
        <w:t xml:space="preserve">（一）采购人（代表）对投标人资格进行审查</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请投标人在“苏采云”系统电子投标(响应)文件格式中的资格条件部分上传对应的材料，投标人资格不合格的，其投标文件判定为无效投标文件。</w:t>
      </w:r>
      <w:r/>
    </w:p>
    <w:p>
      <w:pPr>
        <w:ind w:firstLine="562"/>
        <w:spacing w:line="500" w:lineRule="exact"/>
        <w:rPr>
          <w:rFonts w:hint="eastAsia" w:asciiTheme="minorEastAsia" w:hAnsiTheme="minorEastAsia" w:eastAsiaTheme="minorEastAsia" w:cstheme="minorEastAsia"/>
          <w:b/>
          <w:bCs w:val="0"/>
          <w:sz w:val="28"/>
          <w:szCs w:val="28"/>
        </w:rPr>
      </w:pPr>
      <w:r>
        <w:rPr>
          <w:rFonts w:hint="eastAsia" w:asciiTheme="minorEastAsia" w:hAnsiTheme="minorEastAsia" w:eastAsiaTheme="minorEastAsia" w:cstheme="minorEastAsia"/>
          <w:b/>
          <w:bCs w:val="0"/>
          <w:sz w:val="28"/>
          <w:szCs w:val="28"/>
        </w:rPr>
        <w:t xml:space="preserve">（二）评标委员会对符合资格投标人的投标文件进行符合性审查</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请投标人在“苏采云”系统电子投标(响应)文件格式中的符合条件部分上传对应的材料，未通过符合性审查的投标文件，将被判为不满足招标文件实质性要求。</w:t>
      </w:r>
      <w:r/>
    </w:p>
    <w:p>
      <w:pPr>
        <w:ind w:firstLine="562"/>
        <w:jc w:val="left"/>
        <w:spacing w:line="500" w:lineRule="exact"/>
        <w:rPr>
          <w:rFonts w:hint="eastAsia" w:asciiTheme="minorEastAsia" w:hAnsiTheme="minorEastAsia" w:eastAsiaTheme="minorEastAsia" w:cstheme="minorEastAsia"/>
          <w:b/>
          <w:bCs w:val="0"/>
          <w:color w:val="auto"/>
          <w:sz w:val="28"/>
          <w:szCs w:val="28"/>
          <w:highlight w:val="none"/>
          <w:lang w:val="zh-CN"/>
        </w:rPr>
      </w:pP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lang w:val="zh-CN"/>
        </w:rPr>
        <w:t xml:space="preserve">三</w:t>
      </w: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lang w:val="zh-CN"/>
        </w:rPr>
        <w:t xml:space="preserve">商务技术部分：</w:t>
      </w:r>
      <w:r>
        <w:rPr>
          <w:rFonts w:hint="eastAsia" w:asciiTheme="minorEastAsia" w:hAnsiTheme="minorEastAsia" w:eastAsiaTheme="minorEastAsia" w:cstheme="minorEastAsia"/>
          <w:b/>
          <w:bCs w:val="0"/>
          <w:color w:val="auto"/>
          <w:sz w:val="28"/>
          <w:szCs w:val="28"/>
          <w:highlight w:val="none"/>
          <w:lang w:val="en-US" w:eastAsia="zh-CN"/>
        </w:rPr>
        <w:t xml:space="preserve">40</w:t>
      </w:r>
      <w:r>
        <w:rPr>
          <w:rFonts w:hint="eastAsia" w:asciiTheme="minorEastAsia" w:hAnsiTheme="minorEastAsia" w:eastAsiaTheme="minorEastAsia" w:cstheme="minorEastAsia"/>
          <w:b/>
          <w:bCs w:val="0"/>
          <w:color w:val="auto"/>
          <w:sz w:val="28"/>
          <w:szCs w:val="28"/>
          <w:highlight w:val="none"/>
          <w:lang w:val="zh-CN"/>
        </w:rPr>
        <w:t xml:space="preserve">分</w:t>
      </w:r>
      <w:r/>
    </w:p>
    <w:p>
      <w:pPr>
        <w:ind w:firstLine="560"/>
        <w:jc w:val="left"/>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评标委员会对各投标人得分为评委会成员评分的算术平均分，分值保留小数点后两位。</w:t>
      </w:r>
      <w:r/>
    </w:p>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tbl>
      <w:tblPr>
        <w:tblStyle w:val="649"/>
        <w:tblW w:w="5150" w:type="pct"/>
        <w:jc w:val="center"/>
        <w:tblLayout w:type="fixed"/>
        <w:tblCellMar>
          <w:left w:w="108" w:type="dxa"/>
          <w:top w:w="0" w:type="dxa"/>
          <w:right w:w="108" w:type="dxa"/>
          <w:bottom w:w="0" w:type="dxa"/>
        </w:tblCellMar>
        <w:tblLook w:val="04A0" w:firstRow="1" w:lastRow="0" w:firstColumn="1" w:lastColumn="0" w:noHBand="0" w:noVBand="1"/>
      </w:tblPr>
      <w:tblGrid>
        <w:gridCol w:w="802"/>
        <w:gridCol w:w="1220"/>
        <w:gridCol w:w="726"/>
        <w:gridCol w:w="6819"/>
      </w:tblGrid>
      <w:tr>
        <w:trPr>
          <w:jc w:val="cente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项目</w:t>
            </w:r>
            <w:r/>
          </w:p>
        </w:tc>
        <w:tc>
          <w:tcPr>
            <w:tcBorders>
              <w:top w:val="single" w:color="000000" w:sz="4" w:space="0"/>
              <w:left w:val="none" w:color="000000" w:sz="4" w:space="0"/>
              <w:bottom w:val="single" w:color="000000" w:sz="4" w:space="0"/>
              <w:right w:val="single" w:color="000000" w:sz="4" w:space="0"/>
            </w:tcBorders>
            <w:tcW w:w="726" w:type="dxa"/>
            <w:vAlign w:val="center"/>
            <w:textDirection w:val="lrTb"/>
            <w:noWrap/>
          </w:tcPr>
          <w:p>
            <w:pPr>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分值</w:t>
            </w:r>
            <w:r/>
          </w:p>
        </w:tc>
        <w:tc>
          <w:tcPr>
            <w:tcBorders>
              <w:top w:val="single" w:color="000000" w:sz="4" w:space="0"/>
              <w:left w:val="none" w:color="000000" w:sz="4" w:space="0"/>
              <w:bottom w:val="single" w:color="000000" w:sz="4" w:space="0"/>
              <w:right w:val="single" w:color="000000" w:sz="4" w:space="0"/>
            </w:tcBorders>
            <w:tcW w:w="6819" w:type="dxa"/>
            <w:vAlign w:val="center"/>
            <w:textDirection w:val="lrTb"/>
            <w:noWrap/>
          </w:tcPr>
          <w:p>
            <w:pPr>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评分标准</w:t>
            </w:r>
            <w:r/>
          </w:p>
        </w:tc>
      </w:tr>
      <w:tr>
        <w:trPr>
          <w:jc w:val="cente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技术</w:t>
            </w:r>
            <w:r/>
          </w:p>
          <w:p>
            <w:pPr>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t xml:space="preserve">要求</w:t>
            </w:r>
            <w:r/>
          </w:p>
        </w:tc>
        <w:tc>
          <w:tcPr>
            <w:tcBorders>
              <w:top w:val="single" w:color="000000" w:sz="4" w:space="0"/>
              <w:left w:val="none" w:color="000000" w:sz="4" w:space="0"/>
              <w:bottom w:val="single" w:color="000000" w:sz="4" w:space="0"/>
              <w:right w:val="single" w:color="000000" w:sz="4" w:space="0"/>
            </w:tcBorders>
            <w:tcW w:w="726" w:type="dxa"/>
            <w:vAlign w:val="center"/>
            <w:textDirection w:val="lrTb"/>
            <w:noWrap/>
          </w:tcPr>
          <w:p>
            <w:pPr>
              <w:jc w:val="center"/>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25</w:t>
            </w:r>
            <w:r/>
          </w:p>
        </w:tc>
        <w:tc>
          <w:tcPr>
            <w:tcBorders>
              <w:top w:val="single" w:color="000000" w:sz="4" w:space="0"/>
              <w:left w:val="none" w:color="000000" w:sz="4" w:space="0"/>
              <w:bottom w:val="single" w:color="000000" w:sz="4" w:space="0"/>
              <w:right w:val="single" w:color="000000" w:sz="4" w:space="0"/>
            </w:tcBorders>
            <w:tcW w:w="6819" w:type="dxa"/>
            <w:vAlign w:val="center"/>
            <w:textDirection w:val="lrTb"/>
            <w:noWrap/>
          </w:tcPr>
          <w:p>
            <w:pPr>
              <w:jc w:val="left"/>
              <w:widowControl/>
              <w:rPr>
                <w:rFonts w:hint="eastAsia" w:asciiTheme="minorEastAsia" w:hAnsiTheme="minorEastAsia" w:eastAsiaTheme="minorEastAsia" w:cstheme="minorEastAsia"/>
                <w:strike/>
                <w:color w:val="auto"/>
                <w:sz w:val="24"/>
                <w:highlight w:val="none"/>
              </w:rPr>
            </w:pPr>
            <w:r>
              <w:rPr>
                <w:rFonts w:hint="eastAsia" w:asciiTheme="minorEastAsia" w:hAnsiTheme="minorEastAsia" w:eastAsiaTheme="minorEastAsia" w:cstheme="minorEastAsia"/>
                <w:color w:val="auto"/>
                <w:sz w:val="24"/>
                <w:highlight w:val="none"/>
              </w:rPr>
              <w:t xml:space="preserve">投标人所投产品技术参数完全满足招标文件参数要求的得</w:t>
            </w:r>
            <w:r>
              <w:rPr>
                <w:rFonts w:hint="eastAsia" w:asciiTheme="minorEastAsia" w:hAnsiTheme="minorEastAsia" w:eastAsiaTheme="minorEastAsia" w:cstheme="minorEastAsia"/>
                <w:color w:val="auto"/>
                <w:sz w:val="24"/>
                <w:highlight w:val="none"/>
                <w:lang w:val="en-US" w:eastAsia="zh-CN"/>
              </w:rPr>
              <w:t xml:space="preserve">25</w:t>
            </w:r>
            <w:r>
              <w:rPr>
                <w:rFonts w:hint="eastAsia" w:asciiTheme="minorEastAsia" w:hAnsiTheme="minorEastAsia" w:eastAsiaTheme="minorEastAsia" w:cstheme="minorEastAsia"/>
                <w:color w:val="auto"/>
                <w:sz w:val="24"/>
                <w:highlight w:val="none"/>
              </w:rPr>
              <w:t xml:space="preserve">分，其中加</w:t>
            </w:r>
            <w:r>
              <w:rPr>
                <w:rFonts w:hint="eastAsia" w:asciiTheme="minorEastAsia" w:hAnsiTheme="minorEastAsia" w:eastAsiaTheme="minorEastAsia" w:cstheme="minorEastAsia"/>
                <w:bCs/>
                <w:color w:val="auto"/>
                <w:sz w:val="24"/>
                <w:highlight w:val="none"/>
              </w:rPr>
              <w:t xml:space="preserve">“▲”部分为重点条款要求，每有一项不满足的扣</w:t>
            </w:r>
            <w:r>
              <w:rPr>
                <w:rFonts w:hint="eastAsia" w:asciiTheme="minorEastAsia" w:hAnsiTheme="minorEastAsia" w:eastAsiaTheme="minorEastAsia" w:cstheme="minorEastAsia"/>
                <w:bCs/>
                <w:color w:val="auto"/>
                <w:sz w:val="24"/>
                <w:highlight w:val="none"/>
                <w:lang w:val="en-US" w:eastAsia="zh-CN"/>
              </w:rPr>
              <w:t xml:space="preserve">3.6</w:t>
            </w:r>
            <w:r>
              <w:rPr>
                <w:rFonts w:hint="eastAsia" w:asciiTheme="minorEastAsia" w:hAnsiTheme="minorEastAsia" w:eastAsiaTheme="minorEastAsia" w:cstheme="minorEastAsia"/>
                <w:bCs/>
                <w:color w:val="auto"/>
                <w:sz w:val="24"/>
                <w:highlight w:val="none"/>
              </w:rPr>
              <w:t xml:space="preserve">分；其它技术参数(除“▲”项参数外），每有一项不满足扣</w:t>
            </w:r>
            <w:r>
              <w:rPr>
                <w:rFonts w:hint="eastAsia" w:asciiTheme="minorEastAsia" w:hAnsiTheme="minorEastAsia" w:eastAsiaTheme="minorEastAsia" w:cstheme="minorEastAsia"/>
                <w:color w:val="auto"/>
                <w:sz w:val="24"/>
                <w:highlight w:val="none"/>
              </w:rPr>
              <w:t xml:space="preserve">0</w:t>
            </w:r>
            <w:r>
              <w:rPr>
                <w:rFonts w:hint="eastAsia" w:asciiTheme="minorEastAsia" w:hAnsiTheme="minorEastAsia" w:eastAsiaTheme="minorEastAsia" w:cstheme="minorEastAsia"/>
                <w:color w:val="auto"/>
                <w:sz w:val="24"/>
                <w:highlight w:val="none"/>
                <w:lang w:val="en-US" w:eastAsia="zh-CN"/>
              </w:rPr>
              <w:t xml:space="preserve">.45</w:t>
            </w:r>
            <w:r>
              <w:rPr>
                <w:rFonts w:hint="eastAsia" w:asciiTheme="minorEastAsia" w:hAnsiTheme="minorEastAsia" w:eastAsiaTheme="minorEastAsia" w:cstheme="minorEastAsia"/>
                <w:color w:val="auto"/>
                <w:sz w:val="24"/>
                <w:highlight w:val="none"/>
              </w:rPr>
              <w:t xml:space="preserve">分</w:t>
            </w:r>
            <w:r>
              <w:rPr>
                <w:rFonts w:hint="eastAsia" w:asciiTheme="minorEastAsia" w:hAnsiTheme="minorEastAsia" w:eastAsiaTheme="minorEastAsia" w:cstheme="minorEastAsia"/>
                <w:bCs/>
                <w:color w:val="auto"/>
                <w:sz w:val="24"/>
                <w:highlight w:val="none"/>
              </w:rPr>
              <w:t xml:space="preserve">，扣完为止。</w:t>
            </w:r>
            <w:r/>
          </w:p>
          <w:p>
            <w:pPr>
              <w:jc w:val="left"/>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注：</w:t>
            </w:r>
            <w:r/>
          </w:p>
          <w:p>
            <w:pPr>
              <w:jc w:val="left"/>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（1）本项目中加“</w:t>
            </w:r>
            <w:r>
              <w:rPr>
                <w:rFonts w:hint="eastAsia" w:asciiTheme="minorEastAsia" w:hAnsiTheme="minorEastAsia" w:eastAsiaTheme="minorEastAsia" w:cstheme="minorEastAsia"/>
                <w:bCs/>
                <w:color w:val="auto"/>
                <w:sz w:val="24"/>
                <w:highlight w:val="none"/>
              </w:rPr>
              <w:t xml:space="preserve">▲</w:t>
            </w:r>
            <w:r>
              <w:rPr>
                <w:rFonts w:hint="eastAsia" w:asciiTheme="minorEastAsia" w:hAnsiTheme="minorEastAsia" w:eastAsiaTheme="minorEastAsia" w:cstheme="minorEastAsia"/>
                <w:b/>
                <w:bCs/>
                <w:color w:val="auto"/>
                <w:sz w:val="24"/>
                <w:highlight w:val="none"/>
              </w:rPr>
              <w:t xml:space="preserve">”部分的参数须提供原厂官方商业宣传文本技术白皮书或原厂说明书，或注册证附表，或制造商官网链接及截图，或第三方检测机构出具的检测报告证明材料,未按要求提供资料或资料无法支持参数内容，视为不得分；               </w:t>
            </w:r>
            <w:r>
              <w:rPr>
                <w:rFonts w:hint="eastAsia" w:asciiTheme="minorEastAsia" w:hAnsiTheme="minorEastAsia" w:eastAsiaTheme="minorEastAsia" w:cstheme="minorEastAsia"/>
                <w:color w:val="auto"/>
                <w:highlight w:val="none"/>
              </w:rPr>
              <w:t xml:space="preserve">                  </w:t>
            </w:r>
            <w:r/>
          </w:p>
          <w:p>
            <w:pPr>
              <w:jc w:val="left"/>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（2）</w:t>
            </w:r>
            <w:r>
              <w:rPr>
                <w:rFonts w:hint="eastAsia" w:asciiTheme="minorEastAsia" w:hAnsiTheme="minorEastAsia" w:eastAsiaTheme="minorEastAsia" w:cstheme="minorEastAsia"/>
                <w:b/>
                <w:color w:val="auto"/>
                <w:sz w:val="24"/>
                <w:highlight w:val="none"/>
              </w:rPr>
              <w:t xml:space="preserve">其它不加</w:t>
            </w:r>
            <w:r>
              <w:rPr>
                <w:rFonts w:hint="eastAsia" w:asciiTheme="minorEastAsia" w:hAnsiTheme="minorEastAsia" w:eastAsiaTheme="minorEastAsia" w:cstheme="minorEastAsia"/>
                <w:b/>
                <w:bCs/>
                <w:color w:val="auto"/>
                <w:sz w:val="24"/>
                <w:highlight w:val="none"/>
              </w:rPr>
              <w:t xml:space="preserve">“▲”</w:t>
            </w:r>
            <w:r>
              <w:rPr>
                <w:rFonts w:hint="eastAsia" w:asciiTheme="minorEastAsia" w:hAnsiTheme="minorEastAsia" w:eastAsiaTheme="minorEastAsia" w:cstheme="minorEastAsia"/>
                <w:b/>
                <w:color w:val="auto"/>
                <w:sz w:val="24"/>
                <w:highlight w:val="none"/>
              </w:rPr>
              <w:t xml:space="preserve">项的技</w:t>
            </w:r>
            <w:r>
              <w:rPr>
                <w:rFonts w:hint="eastAsia" w:asciiTheme="minorEastAsia" w:hAnsiTheme="minorEastAsia" w:eastAsiaTheme="minorEastAsia" w:cstheme="minorEastAsia"/>
                <w:b/>
                <w:bCs/>
                <w:color w:val="auto"/>
                <w:sz w:val="24"/>
                <w:highlight w:val="none"/>
              </w:rPr>
              <w:t xml:space="preserve">术参数采用技术部分正负偏离表（格式见附件7）：填制正负偏离表，完全响应的，请以空白表列示；不完全响应的，必须在偏离表中列示；列示不全的，视同故意隐瞒。</w:t>
            </w:r>
            <w:r/>
          </w:p>
          <w:p>
            <w:pPr>
              <w:jc w:val="left"/>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（3）</w:t>
            </w:r>
            <w:r>
              <w:rPr>
                <w:rFonts w:hint="eastAsia" w:asciiTheme="minorEastAsia" w:hAnsiTheme="minorEastAsia" w:eastAsiaTheme="minorEastAsia" w:cstheme="minorEastAsia"/>
                <w:b/>
                <w:bCs/>
                <w:color w:val="auto"/>
                <w:sz w:val="24"/>
                <w:highlight w:val="none"/>
                <w:lang w:val="zh-CN"/>
              </w:rPr>
              <w:t xml:space="preserve">技术参数中每一条的要求为一项；技术参数中要求提供证明材料的需在投标文件中注明对应页码和序号，便于评委审核。</w:t>
            </w:r>
            <w:r/>
          </w:p>
        </w:tc>
      </w:tr>
      <w:tr>
        <w:trPr>
          <w:jc w:val="center"/>
          <w:trHeight w:val="506"/>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产品综合性能</w:t>
            </w:r>
            <w:r/>
          </w:p>
        </w:tc>
        <w:tc>
          <w:tcPr>
            <w:tcBorders>
              <w:top w:val="single" w:color="000000" w:sz="4" w:space="0"/>
              <w:left w:val="none" w:color="000000" w:sz="4" w:space="0"/>
              <w:bottom w:val="single" w:color="000000" w:sz="4" w:space="0"/>
              <w:right w:val="single" w:color="000000" w:sz="4" w:space="0"/>
            </w:tcBorders>
            <w:tcW w:w="726" w:type="dxa"/>
            <w:vAlign w:val="center"/>
            <w:textDirection w:val="lrTb"/>
            <w:noWrap/>
          </w:tcPr>
          <w:p>
            <w:pPr>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819" w:type="dxa"/>
            <w:vAlign w:val="center"/>
            <w:textDirection w:val="lrTb"/>
            <w:noWrap/>
          </w:tcPr>
          <w:p>
            <w:pPr>
              <w:jc w:val="left"/>
              <w:spacing w:line="32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t xml:space="preserve">根据投标人拟提供所有产品综合性能：</w:t>
            </w:r>
            <w:r>
              <w:rPr>
                <w:rFonts w:hint="eastAsia" w:asciiTheme="minorEastAsia" w:hAnsiTheme="minorEastAsia" w:eastAsiaTheme="minorEastAsia" w:cstheme="minorEastAsia"/>
                <w:b/>
                <w:bCs/>
                <w:color w:val="auto"/>
                <w:sz w:val="24"/>
                <w:highlight w:val="none"/>
                <w:lang w:val="zh-CN"/>
              </w:rPr>
              <w:t xml:space="preserve">包含但不限于设备选型、硬件配置、软件功能、制造工艺、安全性、稳定性和操控性，结合投标文件提供的佐证材料等进行综合评审。</w:t>
            </w:r>
            <w:r/>
          </w:p>
          <w:p>
            <w:pPr>
              <w:jc w:val="left"/>
              <w:spacing w:line="32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①产品性能科学先进、质量可靠安全、制造工艺精制、产品成熟、耐久性强、具有安全性、稳定性和操控性得</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分；</w:t>
            </w:r>
            <w:r/>
          </w:p>
          <w:p>
            <w:pPr>
              <w:jc w:val="left"/>
              <w:spacing w:line="32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②产品性能齐全、质量良好、制造工艺有欠缺、耐久性一般，有一定的安全性、稳定性和操控性得</w:t>
            </w: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分；</w:t>
            </w:r>
            <w:r/>
          </w:p>
          <w:p>
            <w:pPr>
              <w:jc w:val="left"/>
              <w:spacing w:line="32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③产品性能、质量一般、制造工艺粗糙，耐久性、安全性、稳定性和操控性差的得</w:t>
            </w:r>
            <w:r>
              <w:rPr>
                <w:rFonts w:hint="eastAsia" w:asciiTheme="minorEastAsia" w:hAnsiTheme="minorEastAsia" w:eastAsia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rPr>
              <w:t xml:space="preserve">分；</w:t>
            </w:r>
            <w:r/>
          </w:p>
          <w:p>
            <w:pPr>
              <w:jc w:val="left"/>
              <w:spacing w:line="32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t xml:space="preserve">④未提供不得分。</w:t>
            </w:r>
            <w:r/>
          </w:p>
        </w:tc>
      </w:tr>
      <w:tr>
        <w:trPr>
          <w:jc w:val="center"/>
          <w:trHeight w:val="73"/>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 xml:space="preserve">3</w:t>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实施方案</w:t>
            </w:r>
            <w:r/>
          </w:p>
        </w:tc>
        <w:tc>
          <w:tcPr>
            <w:tcBorders>
              <w:top w:val="single" w:color="000000" w:sz="4" w:space="0"/>
              <w:left w:val="single" w:color="000000" w:sz="4" w:space="0"/>
              <w:bottom w:val="none" w:color="000000" w:sz="4" w:space="0"/>
              <w:right w:val="none" w:color="000000" w:sz="4" w:space="0"/>
            </w:tcBorders>
            <w:tcW w:w="726" w:type="dxa"/>
            <w:vAlign w:val="center"/>
            <w:textDirection w:val="lrTb"/>
            <w:noWrap/>
          </w:tcPr>
          <w:p>
            <w:pPr>
              <w:jc w:val="center"/>
              <w:widowControl/>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 xml:space="preserve">3</w:t>
            </w:r>
            <w:r/>
          </w:p>
        </w:tc>
        <w:tc>
          <w:tcPr>
            <w:tcBorders>
              <w:top w:val="single" w:color="000000" w:sz="4" w:space="0"/>
              <w:left w:val="single" w:color="000000" w:sz="4" w:space="0"/>
              <w:bottom w:val="none" w:color="000000" w:sz="4" w:space="0"/>
              <w:right w:val="single" w:color="000000" w:sz="4" w:space="0"/>
            </w:tcBorders>
            <w:tcW w:w="6819" w:type="dxa"/>
            <w:vAlign w:val="center"/>
            <w:textDirection w:val="lrTb"/>
            <w:noWrap/>
          </w:tcPr>
          <w:p>
            <w:pPr>
              <w:jc w:val="lef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投标人针对本项目提供实施方案，包括包装运输方案、进度计划、安装调试流程、安装调试技术重难点、安装调试人员安排。</w:t>
            </w:r>
            <w:r/>
          </w:p>
          <w:p>
            <w:pPr>
              <w:jc w:val="lef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①包装运输方案完整合理，进度计划安排恰当能充分考虑现场因素，安装调试流程完善、技术重难点分析精确、人员安排得当的，能够有效的实施得</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分</w:t>
            </w:r>
            <w:r>
              <w:rPr>
                <w:rFonts w:hint="eastAsia" w:asciiTheme="minorEastAsia" w:hAnsiTheme="minorEastAsia" w:eastAsiaTheme="minorEastAsia" w:cstheme="minorEastAsia"/>
                <w:color w:val="auto"/>
                <w:sz w:val="24"/>
                <w:highlight w:val="none"/>
                <w:lang w:eastAsia="zh-CN"/>
              </w:rPr>
              <w:t xml:space="preserve">；</w:t>
            </w:r>
            <w:r/>
          </w:p>
          <w:p>
            <w:pPr>
              <w:jc w:val="lef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②包装运输方案、进度计划、安装调试流程、安装调试技术重难点、安装调试人员安排的内容有涉及但不完整，可以实施的得</w:t>
            </w: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分</w:t>
            </w:r>
            <w:r>
              <w:rPr>
                <w:rFonts w:hint="eastAsia" w:asciiTheme="minorEastAsia" w:hAnsiTheme="minorEastAsia" w:eastAsiaTheme="minorEastAsia" w:cstheme="minorEastAsia"/>
                <w:color w:val="auto"/>
                <w:sz w:val="24"/>
                <w:highlight w:val="none"/>
                <w:lang w:eastAsia="zh-CN"/>
              </w:rPr>
              <w:t xml:space="preserve">；</w:t>
            </w:r>
            <w:r/>
          </w:p>
          <w:p>
            <w:pPr>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③包装运输方案、进度计划、安装调试流程、安装调试技术重难点、安装调试人员安排的内容有缺失，实施有一定的难度，得1分；</w:t>
            </w:r>
            <w:r/>
          </w:p>
          <w:p>
            <w:pPr>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④未提供的不得分。</w:t>
            </w:r>
            <w:r/>
          </w:p>
        </w:tc>
      </w:tr>
      <w:tr>
        <w:trPr>
          <w:jc w:val="center"/>
          <w:trHeight w:val="240"/>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 xml:space="preserve">4</w:t>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培训方案</w:t>
            </w:r>
            <w:r/>
          </w:p>
        </w:tc>
        <w:tc>
          <w:tcPr>
            <w:tcBorders>
              <w:top w:val="single" w:color="000000" w:sz="4" w:space="0"/>
              <w:left w:val="single" w:color="000000" w:sz="4" w:space="0"/>
              <w:bottom w:val="none" w:color="000000" w:sz="4" w:space="0"/>
              <w:right w:val="none" w:color="000000" w:sz="4" w:space="0"/>
            </w:tcBorders>
            <w:tcW w:w="726" w:type="dxa"/>
            <w:vAlign w:val="center"/>
            <w:textDirection w:val="lrTb"/>
            <w:noWrap/>
          </w:tcPr>
          <w:p>
            <w:pPr>
              <w:jc w:val="center"/>
              <w:widowControl/>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 xml:space="preserve">2</w:t>
            </w:r>
            <w:r/>
          </w:p>
        </w:tc>
        <w:tc>
          <w:tcPr>
            <w:tcBorders>
              <w:top w:val="single" w:color="000000" w:sz="4" w:space="0"/>
              <w:left w:val="single" w:color="000000" w:sz="4" w:space="0"/>
              <w:bottom w:val="none" w:color="000000" w:sz="4" w:space="0"/>
              <w:right w:val="single" w:color="000000" w:sz="4" w:space="0"/>
            </w:tcBorders>
            <w:tcW w:w="6819" w:type="dxa"/>
            <w:textDirection w:val="lrTb"/>
            <w:noWrap/>
          </w:tcPr>
          <w:p>
            <w:pPr>
              <w:jc w:val="left"/>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投标人针对本项目提供培训方案，包括培训内容、培训人员安排、培训周期、培训验收。</w:t>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①方案详细、响应及时、服务体系完整，人员配备充分齐全、合理安排培训时间和地点,培训质量能得到充分的保证，紧急故障能够提前预防突发事件发生，能对此进行有效的应对处理，切实可行的得</w:t>
            </w: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分；</w:t>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②方案详细、响应虽有滞后服务体系尚算完整，能基本确保业务稳定运行，人员安排得当、培训质量有保障的，对紧急故障有解决措施但有缺项，实施起来一般的得</w:t>
            </w:r>
            <w:r>
              <w:rPr>
                <w:rFonts w:hint="eastAsia" w:asciiTheme="minorEastAsia" w:hAnsiTheme="minorEastAsia" w:eastAsiaTheme="minorEastAsia" w:cstheme="minorEastAsia"/>
                <w:color w:val="auto"/>
                <w:sz w:val="24"/>
                <w:highlight w:val="none"/>
                <w:lang w:val="en-US" w:eastAsia="zh-CN"/>
              </w:rPr>
              <w:t xml:space="preserve">1.5</w:t>
            </w:r>
            <w:r>
              <w:rPr>
                <w:rFonts w:hint="eastAsia" w:asciiTheme="minorEastAsia" w:hAnsiTheme="minorEastAsia" w:eastAsiaTheme="minorEastAsia" w:cstheme="minorEastAsia"/>
                <w:color w:val="auto"/>
                <w:sz w:val="24"/>
                <w:highlight w:val="none"/>
              </w:rPr>
              <w:t xml:space="preserve">分；</w:t>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③方案笼统、响应滞后，人员安排不合理、培训质量无法保证的，服务体系虽完整，但缺乏有效保障业务稳定运行的措施的得1分；</w:t>
            </w:r>
            <w:r/>
          </w:p>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④未提供不得分。</w:t>
            </w:r>
            <w:r/>
          </w:p>
        </w:tc>
      </w:tr>
      <w:tr>
        <w:trPr>
          <w:jc w:val="center"/>
          <w:trHeight w:val="204"/>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 xml:space="preserve">5</w:t>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应急保障方案</w:t>
            </w:r>
            <w:r/>
          </w:p>
        </w:tc>
        <w:tc>
          <w:tcPr>
            <w:tcBorders>
              <w:top w:val="single" w:color="000000" w:sz="4" w:space="0"/>
              <w:left w:val="single" w:color="000000" w:sz="4" w:space="0"/>
              <w:bottom w:val="none" w:color="000000" w:sz="4" w:space="0"/>
              <w:right w:val="none" w:color="000000" w:sz="4" w:space="0"/>
            </w:tcBorders>
            <w:tcW w:w="726" w:type="dxa"/>
            <w:vAlign w:val="center"/>
            <w:textDirection w:val="lrTb"/>
            <w:noWrap/>
          </w:tcPr>
          <w:p>
            <w:pPr>
              <w:jc w:val="center"/>
              <w:widowControl/>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 xml:space="preserve">2</w:t>
            </w:r>
            <w:r/>
          </w:p>
        </w:tc>
        <w:tc>
          <w:tcPr>
            <w:tcBorders>
              <w:top w:val="single" w:color="000000" w:sz="4" w:space="0"/>
              <w:left w:val="single" w:color="000000" w:sz="4" w:space="0"/>
              <w:bottom w:val="none" w:color="000000" w:sz="4" w:space="0"/>
              <w:right w:val="single" w:color="000000" w:sz="4" w:space="0"/>
            </w:tcBorders>
            <w:tcW w:w="6819" w:type="dxa"/>
            <w:vAlign w:val="center"/>
            <w:textDirection w:val="lrTb"/>
            <w:noWrap/>
          </w:tcPr>
          <w:p>
            <w:pPr>
              <w:jc w:val="lef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投标人针对本项目提供应急保障方案，包括应急响应时间及修复时间、应急保障措施。</w:t>
            </w:r>
            <w:r/>
          </w:p>
          <w:p>
            <w:pPr>
              <w:jc w:val="left"/>
              <w:spacing w:line="32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①完善的应急保障方案，如遇预防突发事件发生，能对此进行有效的应对处理，能够及时响应，修复速度快，切实可行的得</w:t>
            </w: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分；</w:t>
            </w:r>
            <w:r/>
          </w:p>
          <w:p>
            <w:pPr>
              <w:jc w:val="left"/>
              <w:spacing w:line="32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②合理的应急保障方案、响应虽有滞后服务体系尚算完整，能基本确保业务稳定运行，对紧急故障有解决措施但有缺项，实施起来一般的得</w:t>
            </w:r>
            <w:r>
              <w:rPr>
                <w:rFonts w:hint="eastAsia" w:asciiTheme="minorEastAsia" w:hAnsiTheme="minorEastAsia" w:eastAsiaTheme="minorEastAsia" w:cstheme="minorEastAsia"/>
                <w:color w:val="auto"/>
                <w:sz w:val="24"/>
                <w:highlight w:val="none"/>
                <w:lang w:val="en-US" w:eastAsia="zh-CN"/>
              </w:rPr>
              <w:t xml:space="preserve">1.5</w:t>
            </w:r>
            <w:r>
              <w:rPr>
                <w:rFonts w:hint="eastAsia" w:asciiTheme="minorEastAsia" w:hAnsiTheme="minorEastAsia" w:eastAsiaTheme="minorEastAsia" w:cstheme="minorEastAsia"/>
                <w:color w:val="auto"/>
                <w:sz w:val="24"/>
                <w:highlight w:val="none"/>
              </w:rPr>
              <w:t xml:space="preserve">分；</w:t>
            </w:r>
            <w:r/>
          </w:p>
          <w:p>
            <w:pPr>
              <w:jc w:val="left"/>
              <w:spacing w:line="32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③方案笼统、响应滞后，响应时间不合理、服务体系虽完整，但缺乏有效保障业务稳定运行的措施的得1分；</w:t>
            </w:r>
            <w:r/>
          </w:p>
          <w:p>
            <w:pPr>
              <w:jc w:val="left"/>
              <w:spacing w:line="32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④未提供不得分。</w:t>
            </w:r>
            <w:r/>
          </w:p>
        </w:tc>
      </w:tr>
      <w:tr>
        <w:trPr>
          <w:jc w:val="center"/>
          <w:trHeight w:val="73"/>
        </w:trPr>
        <w:tc>
          <w:tcPr>
            <w:shd w:val="clear" w:color="000000" w:fill="ffffff"/>
            <w:tcBorders>
              <w:top w:val="single" w:color="000000" w:sz="4" w:space="0"/>
              <w:left w:val="single" w:color="000000" w:sz="4" w:space="0"/>
              <w:right w:val="single" w:color="000000" w:sz="4" w:space="0"/>
            </w:tcBorders>
            <w:tcW w:w="802" w:type="dxa"/>
            <w:vAlign w:val="center"/>
            <w:vMerge w:val="restart"/>
            <w:textDirection w:val="lrTb"/>
            <w:noWrap/>
          </w:tcPr>
          <w:p>
            <w:pPr>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 xml:space="preserve">6</w:t>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售后服务方案</w:t>
            </w:r>
            <w:r/>
          </w:p>
        </w:tc>
        <w:tc>
          <w:tcPr>
            <w:tcBorders>
              <w:top w:val="single" w:color="000000" w:sz="4" w:space="0"/>
              <w:left w:val="single" w:color="000000" w:sz="4" w:space="0"/>
              <w:bottom w:val="none" w:color="000000" w:sz="4" w:space="0"/>
              <w:right w:val="none" w:color="000000" w:sz="4" w:space="0"/>
            </w:tcBorders>
            <w:tcW w:w="726" w:type="dxa"/>
            <w:vAlign w:val="center"/>
            <w:textDirection w:val="lrTb"/>
            <w:noWrap/>
          </w:tcPr>
          <w:p>
            <w:pPr>
              <w:jc w:val="center"/>
              <w:widowControl/>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 xml:space="preserve">2</w:t>
            </w:r>
            <w:r/>
          </w:p>
        </w:tc>
        <w:tc>
          <w:tcPr>
            <w:tcBorders>
              <w:top w:val="single" w:color="000000" w:sz="4" w:space="0"/>
              <w:left w:val="single" w:color="000000" w:sz="4" w:space="0"/>
              <w:bottom w:val="none" w:color="000000" w:sz="4" w:space="0"/>
              <w:right w:val="single" w:color="000000" w:sz="4" w:space="0"/>
            </w:tcBorders>
            <w:tcW w:w="6819" w:type="dxa"/>
            <w:vAlign w:val="center"/>
            <w:textDirection w:val="lrTb"/>
            <w:noWrap/>
          </w:tcPr>
          <w:p>
            <w:pPr>
              <w:jc w:val="left"/>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投标人针对本项目提供售后服务方案，包括售后服务内容、售后服务人员安排、售后服务响应、巡检制度、备品备件。</w:t>
            </w:r>
            <w:r/>
          </w:p>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①方案详细完整、响应及时、人员安排齐全、服务体系完整、措施可靠，有健全的巡检制度、备品备件齐全，切实可行的得</w:t>
            </w: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分；</w:t>
            </w:r>
            <w:r/>
          </w:p>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②方案合理、响应虽有滞后服务体系尚算完整，人员安排合理，能确保业务稳定运行，有充分的备品备件，得</w:t>
            </w:r>
            <w:r>
              <w:rPr>
                <w:rFonts w:hint="eastAsia" w:asciiTheme="minorEastAsia" w:hAnsiTheme="minorEastAsia" w:eastAsiaTheme="minorEastAsia" w:cstheme="minorEastAsia"/>
                <w:color w:val="auto"/>
                <w:sz w:val="24"/>
                <w:highlight w:val="none"/>
                <w:lang w:val="en-US" w:eastAsia="zh-CN"/>
              </w:rPr>
              <w:t xml:space="preserve">1.5</w:t>
            </w:r>
            <w:r>
              <w:rPr>
                <w:rFonts w:hint="eastAsia" w:asciiTheme="minorEastAsia" w:hAnsiTheme="minorEastAsia" w:eastAsiaTheme="minorEastAsia" w:cstheme="minorEastAsia"/>
                <w:color w:val="auto"/>
                <w:sz w:val="24"/>
                <w:highlight w:val="none"/>
              </w:rPr>
              <w:t xml:space="preserve">分；</w:t>
            </w:r>
            <w:r/>
          </w:p>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③方案笼统、响应滞后，服务体系虽完整，但缺乏有效保障业务稳定运行的措施，备品备件不充分得1分；</w:t>
            </w:r>
            <w:r/>
          </w:p>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④</w:t>
            </w:r>
            <w:r>
              <w:rPr>
                <w:rFonts w:hint="eastAsia" w:asciiTheme="minorEastAsia" w:hAnsiTheme="minorEastAsia" w:eastAsiaTheme="minorEastAsia" w:cstheme="minorEastAsia"/>
                <w:color w:val="auto"/>
                <w:sz w:val="24"/>
                <w:highlight w:val="none"/>
              </w:rPr>
              <w:t xml:space="preserve">未提供不得分。</w:t>
            </w:r>
            <w:r/>
          </w:p>
        </w:tc>
      </w:tr>
      <w:tr>
        <w:trPr>
          <w:jc w:val="center"/>
          <w:trHeight w:val="348"/>
        </w:trPr>
        <w:tc>
          <w:tcPr>
            <w:shd w:val="clear" w:color="000000" w:fill="ffffff"/>
            <w:tcBorders>
              <w:left w:val="single" w:color="000000" w:sz="4" w:space="0"/>
              <w:right w:val="single" w:color="000000" w:sz="4" w:space="0"/>
            </w:tcBorders>
            <w:tcW w:w="802" w:type="dxa"/>
            <w:vAlign w:val="center"/>
            <w:vMerge w:val="continue"/>
            <w:textDirection w:val="lrTb"/>
            <w:noWrap/>
          </w:tcPr>
          <w:p>
            <w:pPr>
              <w:pStyle w:val="657"/>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质保期</w:t>
            </w:r>
            <w:r/>
          </w:p>
        </w:tc>
        <w:tc>
          <w:tcPr>
            <w:shd w:val="clear" w:color="000000" w:fill="ffffff"/>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6819" w:type="dxa"/>
            <w:vAlign w:val="center"/>
            <w:textDirection w:val="lrTb"/>
            <w:noWrap/>
          </w:tcPr>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本次采购设备整体质保期要求为3年，投标人承诺在此基础上增加1年得0.5分，最多得1分。</w:t>
            </w:r>
            <w:r>
              <w:rPr>
                <w:rFonts w:hint="eastAsia" w:asciiTheme="minorEastAsia" w:hAnsiTheme="minorEastAsia" w:eastAsiaTheme="minorEastAsia" w:cstheme="minorEastAsia"/>
                <w:b/>
                <w:bCs/>
                <w:color w:val="auto"/>
                <w:sz w:val="24"/>
                <w:highlight w:val="none"/>
              </w:rPr>
              <w:t xml:space="preserve">（提供承诺函加盖公章，格式自拟）</w:t>
            </w:r>
            <w:r/>
          </w:p>
        </w:tc>
      </w:tr>
      <w:tr>
        <w:trPr>
          <w:jc w:val="center"/>
          <w:trHeight w:val="348"/>
        </w:trPr>
        <w:tc>
          <w:tcPr>
            <w:shd w:val="clear" w:color="000000" w:fill="ffffff"/>
            <w:tcBorders>
              <w:top w:val="single" w:color="000000" w:sz="4" w:space="0"/>
              <w:left w:val="single" w:color="000000" w:sz="4" w:space="0"/>
              <w:right w:val="single" w:color="auto" w:sz="4" w:space="0"/>
            </w:tcBorders>
            <w:tcW w:w="802" w:type="dxa"/>
            <w:vAlign w:val="center"/>
            <w:textDirection w:val="lrTb"/>
            <w:noWrap/>
          </w:tcPr>
          <w:p>
            <w:pPr>
              <w:pStyle w:val="657"/>
              <w:ind w:firstLine="0"/>
              <w:jc w:val="center"/>
              <w:spacing w:line="240" w:lineRule="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 xml:space="preserve">7</w:t>
            </w:r>
            <w:r/>
          </w:p>
        </w:tc>
        <w:tc>
          <w:tcPr>
            <w:shd w:val="clear" w:color="000000" w:fill="ffffff"/>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业绩</w:t>
            </w:r>
            <w:r/>
          </w:p>
        </w:tc>
        <w:tc>
          <w:tcPr>
            <w:shd w:val="clear" w:color="000000" w:fill="ffffff"/>
            <w:tcBorders>
              <w:top w:val="single" w:color="auto" w:sz="4" w:space="0"/>
              <w:left w:val="single" w:color="auto" w:sz="4" w:space="0"/>
              <w:bottom w:val="single" w:color="auto" w:sz="4" w:space="0"/>
              <w:right w:val="single" w:color="auto" w:sz="4" w:space="0"/>
            </w:tcBorders>
            <w:tcW w:w="726" w:type="dxa"/>
            <w:vAlign w:val="center"/>
            <w:textDirection w:val="lrTb"/>
            <w:noWrap/>
          </w:tcPr>
          <w:p>
            <w:pPr>
              <w:pStyle w:val="657"/>
              <w:ind w:firstLine="0"/>
              <w:jc w:val="center"/>
              <w:spacing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6819" w:type="dxa"/>
            <w:vAlign w:val="center"/>
            <w:textDirection w:val="lrTb"/>
            <w:noWrap/>
          </w:tcPr>
          <w:p>
            <w:pPr>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自2023年1月1日以来（以合同签订时间为准）完成</w:t>
            </w:r>
            <w:r>
              <w:rPr>
                <w:rFonts w:hint="eastAsia" w:asciiTheme="minorEastAsia" w:hAnsiTheme="minorEastAsia" w:eastAsiaTheme="minorEastAsia" w:cstheme="minorEastAsia"/>
                <w:b/>
                <w:bCs/>
                <w:color w:val="auto"/>
                <w:sz w:val="24"/>
                <w:highlight w:val="none"/>
              </w:rPr>
              <w:t xml:space="preserve">本项目所投产品</w:t>
            </w:r>
            <w:r>
              <w:rPr>
                <w:rFonts w:hint="eastAsia" w:asciiTheme="minorEastAsia" w:hAnsiTheme="minorEastAsia" w:eastAsiaTheme="minorEastAsia" w:cstheme="minorEastAsia"/>
                <w:color w:val="auto"/>
                <w:sz w:val="24"/>
                <w:highlight w:val="none"/>
              </w:rPr>
              <w:t xml:space="preserve">的业绩，有一份得0.5分，满分1分。</w:t>
            </w:r>
            <w:r>
              <w:rPr>
                <w:rFonts w:hint="eastAsia" w:asciiTheme="minorEastAsia" w:hAnsiTheme="minorEastAsia" w:eastAsiaTheme="minorEastAsia" w:cstheme="minorEastAsia"/>
                <w:color w:val="auto"/>
                <w:highlight w:val="none"/>
              </w:rPr>
              <w:t xml:space="preserve"> </w:t>
            </w:r>
            <w:r/>
          </w:p>
          <w:p>
            <w:pPr>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b/>
                <w:bCs/>
                <w:color w:val="auto"/>
                <w:sz w:val="24"/>
                <w:highlight w:val="none"/>
              </w:rPr>
              <w:t xml:space="preserve">注：提供合同（须提供合同双方签署页及合同签署双方的完整信息）。</w:t>
            </w:r>
            <w:r/>
          </w:p>
        </w:tc>
      </w:tr>
      <w:tr>
        <w:trPr>
          <w:jc w:val="center"/>
          <w:trHeight w:val="184"/>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657"/>
              <w:ind w:firstLine="0"/>
              <w:jc w:val="center"/>
              <w:spacing w:line="240" w:lineRule="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 xml:space="preserve">8</w:t>
            </w:r>
            <w:r/>
          </w:p>
        </w:tc>
        <w:tc>
          <w:tcPr>
            <w:shd w:val="clear" w:color="000000" w:fill="ffffff"/>
            <w:tcBorders>
              <w:top w:val="single" w:color="auto" w:sz="4" w:space="0"/>
              <w:left w:val="single" w:color="000000" w:sz="4" w:space="0"/>
              <w:bottom w:val="single" w:color="000000" w:sz="4" w:space="0"/>
              <w:right w:val="single" w:color="000000" w:sz="4" w:space="0"/>
            </w:tcBorders>
            <w:tcW w:w="1220" w:type="dxa"/>
            <w:vAlign w:val="center"/>
            <w:textDirection w:val="lrTb"/>
            <w:noWrap/>
          </w:tcPr>
          <w:p>
            <w:pPr>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节能</w:t>
            </w:r>
            <w:r/>
          </w:p>
          <w:p>
            <w:pPr>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环保</w:t>
            </w:r>
            <w:r/>
          </w:p>
        </w:tc>
        <w:tc>
          <w:tcPr>
            <w:shd w:val="clear" w:color="000000" w:fill="ffffff"/>
            <w:tcBorders>
              <w:top w:val="single" w:color="auto" w:sz="4" w:space="0"/>
              <w:left w:val="single" w:color="000000" w:sz="4" w:space="0"/>
              <w:bottom w:val="single" w:color="000000" w:sz="4" w:space="0"/>
              <w:right w:val="single" w:color="000000" w:sz="4" w:space="0"/>
            </w:tcBorders>
            <w:tcW w:w="726" w:type="dxa"/>
            <w:vAlign w:val="center"/>
            <w:textDirection w:val="lrTb"/>
            <w:noWrap/>
          </w:tcPr>
          <w:p>
            <w:pPr>
              <w:pStyle w:val="658"/>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1</w:t>
            </w:r>
            <w:r/>
          </w:p>
        </w:tc>
        <w:tc>
          <w:tcPr>
            <w:shd w:val="clear" w:color="000000" w:fill="ffffff"/>
            <w:tcBorders>
              <w:top w:val="single" w:color="auto" w:sz="4" w:space="0"/>
              <w:left w:val="single" w:color="000000" w:sz="4" w:space="0"/>
              <w:bottom w:val="single" w:color="000000" w:sz="4" w:space="0"/>
              <w:right w:val="single" w:color="000000" w:sz="4" w:space="0"/>
            </w:tcBorders>
            <w:tcW w:w="6819" w:type="dxa"/>
            <w:vAlign w:val="center"/>
            <w:textDirection w:val="lrTb"/>
            <w:noWrap/>
          </w:tcPr>
          <w:p>
            <w:pPr>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tc>
      </w:tr>
    </w:tbl>
    <w:p>
      <w:pPr>
        <w:ind w:firstLine="560"/>
        <w:spacing w:line="500" w:lineRule="exact"/>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t xml:space="preserve">备注：所涉及的相关证明材料均需加盖投标人公章。如发现有弄虚作假的，作无效标处理，并报相关主管部门记不良行为一次；中标后，采购人有权对</w:t>
      </w:r>
      <w:r>
        <w:rPr>
          <w:rFonts w:hint="eastAsia" w:asciiTheme="minorEastAsia" w:hAnsiTheme="minorEastAsia" w:eastAsiaTheme="minorEastAsia" w:cstheme="minorEastAsia"/>
          <w:b/>
          <w:bCs/>
          <w:color w:val="auto"/>
          <w:sz w:val="30"/>
          <w:szCs w:val="30"/>
          <w:highlight w:val="none"/>
          <w:lang w:eastAsia="zh-CN"/>
        </w:rPr>
        <w:t xml:space="preserve">中标</w:t>
      </w:r>
      <w:r>
        <w:rPr>
          <w:rFonts w:hint="eastAsia" w:asciiTheme="minorEastAsia" w:hAnsiTheme="minorEastAsia" w:eastAsiaTheme="minorEastAsia" w:cstheme="minorEastAsia"/>
          <w:b/>
          <w:bCs/>
          <w:color w:val="auto"/>
          <w:sz w:val="30"/>
          <w:szCs w:val="30"/>
          <w:highlight w:val="none"/>
        </w:rPr>
        <w:t xml:space="preserve">供应商提供的相关证明材料进行原件核实，发现有弄虚作假的，则取消其中标资格。</w:t>
      </w:r>
      <w:r/>
    </w:p>
    <w:p>
      <w:pPr>
        <w:ind w:firstLine="560"/>
        <w:spacing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（四）</w:t>
      </w:r>
      <w:r>
        <w:rPr>
          <w:rFonts w:hint="eastAsia" w:asciiTheme="minorEastAsia" w:hAnsiTheme="minorEastAsia" w:eastAsiaTheme="minorEastAsia" w:cstheme="minorEastAsia"/>
          <w:b/>
          <w:bCs w:val="0"/>
          <w:color w:val="auto"/>
          <w:sz w:val="28"/>
          <w:szCs w:val="28"/>
          <w:highlight w:val="none"/>
          <w:lang w:val="zh-CN"/>
        </w:rPr>
        <w:t xml:space="preserve">价格分</w:t>
      </w: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lang w:val="en-US" w:eastAsia="zh-CN"/>
        </w:rPr>
        <w:t xml:space="preserve">60</w:t>
      </w:r>
      <w:r>
        <w:rPr>
          <w:rFonts w:hint="eastAsia" w:asciiTheme="minorEastAsia" w:hAnsiTheme="minorEastAsia" w:eastAsiaTheme="minorEastAsia" w:cstheme="minorEastAsia"/>
          <w:b/>
          <w:bCs w:val="0"/>
          <w:color w:val="auto"/>
          <w:sz w:val="28"/>
          <w:szCs w:val="28"/>
          <w:highlight w:val="none"/>
          <w:lang w:val="zh-CN"/>
        </w:rPr>
        <w:t xml:space="preserve">分</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投标报价得分=（评标基准价/投标报价）×价格权值×100</w:t>
      </w:r>
      <w:r/>
    </w:p>
    <w:p>
      <w:pPr>
        <w:pStyle w:val="655"/>
        <w:ind w:left="0" w:right="0" w:firstLine="562"/>
        <w:jc w:val="both"/>
        <w:spacing w:before="0" w:after="0"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rPr>
        <w:t xml:space="preserve">五</w:t>
      </w: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rPr>
        <w:t xml:space="preserve">政府采购政策功能落实</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1.非专门面向中小企业采购的项目或者采购包，执行以下价格评审优惠的扶持政策。</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（1）小微型企业价格扣除：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①对小型和微型企业产品给予10%的扣除价格，用扣除后的价格参与评审。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②供应商需按照《政府采购促进中小企业发展管理办法》（财库</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bCs/>
          <w:sz w:val="28"/>
          <w:szCs w:val="28"/>
        </w:rPr>
        <w:t xml:space="preserve">2020</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bCs/>
          <w:sz w:val="28"/>
          <w:szCs w:val="28"/>
        </w:rPr>
        <w:t xml:space="preserve">46号）的规定提供相应的《中小企业声明函》。</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③企业标准请参照《关于印发中小企业划型标准规定的通知》（工信部联企业</w:t>
      </w:r>
      <w:r>
        <w:rPr>
          <w:rFonts w:hint="eastAsia" w:asciiTheme="minorEastAsia" w:hAnsiTheme="minorEastAsia" w:eastAsiaTheme="minorEastAsia" w:cstheme="minorEastAsia"/>
          <w:sz w:val="28"/>
          <w:szCs w:val="28"/>
          <w:lang w:val="zh-CN"/>
        </w:rPr>
        <w:t xml:space="preserve">〔</w:t>
      </w:r>
      <w:r>
        <w:rPr>
          <w:rFonts w:hint="eastAsia" w:asciiTheme="minorEastAsia" w:hAnsiTheme="minorEastAsia" w:eastAsiaTheme="minorEastAsia" w:cstheme="minorEastAsia"/>
          <w:bCs/>
          <w:sz w:val="28"/>
          <w:szCs w:val="28"/>
        </w:rPr>
        <w:t xml:space="preserve">2011</w:t>
      </w:r>
      <w:r>
        <w:rPr>
          <w:rFonts w:hint="eastAsia" w:asciiTheme="minorEastAsia" w:hAnsiTheme="minorEastAsia" w:eastAsiaTheme="minorEastAsia" w:cstheme="minorEastAsia"/>
          <w:sz w:val="28"/>
          <w:szCs w:val="28"/>
          <w:lang w:val="zh-CN"/>
        </w:rPr>
        <w:t xml:space="preserve">〕</w:t>
      </w:r>
      <w:r>
        <w:rPr>
          <w:rFonts w:hint="eastAsia" w:asciiTheme="minorEastAsia" w:hAnsiTheme="minorEastAsia" w:eastAsiaTheme="minorEastAsia" w:cstheme="minorEastAsia"/>
          <w:bCs/>
          <w:sz w:val="28"/>
          <w:szCs w:val="28"/>
        </w:rPr>
        <w:t xml:space="preserve">300号）文件规定自行填写。</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（2）残疾人福利单位价格扣除：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①对残疾人福利性单位，给予10%的价格扣除，用扣除后的价格参与评审。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②残疾人福利单位需按照采购文件的要求提供《残疾人福利性单位声明函》。</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③残疾人福利单位标准请参照《关于促进残疾人就业政府采购政策的通知》（财库〔2017〕141号）。</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（3）监狱和戒毒企业价格扣除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①对监狱和戒毒企业（简称监狱企业）给予10%的价格扣除，用扣除后的价格参与评审。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③监狱企业标准请参照《关于政府采购支持监狱企业发展有关问题的通知》（财库〔2014</w:t>
      </w:r>
      <w:r>
        <w:rPr>
          <w:rFonts w:hint="eastAsia" w:asciiTheme="minorEastAsia" w:hAnsiTheme="minorEastAsia" w:eastAsiaTheme="minorEastAsia" w:cstheme="minorEastAsia"/>
          <w:sz w:val="28"/>
          <w:szCs w:val="28"/>
          <w:lang w:val="zh-CN"/>
        </w:rPr>
        <w:t xml:space="preserve">〕</w:t>
      </w:r>
      <w:r>
        <w:rPr>
          <w:rFonts w:hint="eastAsia" w:asciiTheme="minorEastAsia" w:hAnsiTheme="minorEastAsia" w:eastAsiaTheme="minorEastAsia" w:cstheme="minorEastAsia"/>
          <w:bCs/>
          <w:sz w:val="28"/>
          <w:szCs w:val="28"/>
        </w:rPr>
        <w:t xml:space="preserve">68号）。</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（4）残疾人福利单位、监狱企业属于小型、微型企业的，不重复享受政策。</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2.专门面向中小企业采购的项目或者采购包，不再执行上述价格评审优惠的扶持政策。</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3.采购本国产品的支持政策</w:t>
      </w:r>
      <w:r/>
    </w:p>
    <w:p>
      <w:pPr>
        <w:ind w:firstLine="57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 xml:space="preserve">3.1 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3.2 当采购项目或者采购包的采购标的中含有多种产品，供应商为该采购项目或者采购包提供的符合本国产品标准的产品成本之和占该供应商提供的全部产品成本之和的比例达到80%以上时（</w:t>
      </w:r>
      <w:r>
        <w:rPr>
          <w:rFonts w:hint="eastAsia" w:asciiTheme="minorEastAsia" w:hAnsiTheme="minorEastAsia" w:eastAsiaTheme="minorEastAsia" w:cstheme="minorEastAsia"/>
          <w:b/>
          <w:sz w:val="28"/>
          <w:szCs w:val="28"/>
        </w:rPr>
        <w:t xml:space="preserve">供应商需在“第五部分 投标文件格式”的“附件8 分项报价明细表”中填写比例数值</w:t>
      </w:r>
      <w:r>
        <w:rPr>
          <w:rFonts w:hint="eastAsia" w:asciiTheme="minorEastAsia" w:hAnsiTheme="minorEastAsia" w:eastAsiaTheme="minorEastAsia" w:cstheme="minorEastAsia"/>
          <w:bCs/>
          <w:sz w:val="28"/>
          <w:szCs w:val="28"/>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 xml:space="preserve">3.3 对于仅有本国产品参与竞争的政府采购项目，本国产品不享受价格扣除评审优惠。</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3.4供应商需按照招标文件的要求提供《关于符合本国产品标准的声明函》（以下简称《声明函》），如不提供将不享受本国产品价格评审优惠。</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3.4 供应商需在《声明函》中逐一、准确填写产品名称、厂名、生产厂址三项信息（</w:t>
      </w:r>
      <w:r>
        <w:rPr>
          <w:rFonts w:hint="eastAsia" w:asciiTheme="minorEastAsia" w:hAnsiTheme="minorEastAsia" w:eastAsiaTheme="minorEastAsia" w:cstheme="minorEastAsia"/>
          <w:b/>
          <w:sz w:val="28"/>
          <w:szCs w:val="28"/>
        </w:rPr>
        <w:t xml:space="preserve">《声明函》中用斜线划除的地方无需填写</w:t>
      </w:r>
      <w:r>
        <w:rPr>
          <w:rFonts w:hint="eastAsia" w:asciiTheme="minorEastAsia" w:hAnsiTheme="minorEastAsia" w:eastAsiaTheme="minorEastAsia" w:cstheme="minorEastAsia"/>
          <w:bCs/>
          <w:sz w:val="28"/>
          <w:szCs w:val="28"/>
        </w:rPr>
        <w:t xml:space="preserve">），三项信息中任意一项未填写的视为该项产品不符合本国产品标准，不享受本国产品价格评审优惠。</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4.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pStyle w:val="655"/>
        <w:ind w:left="0" w:right="0" w:firstLine="562"/>
        <w:jc w:val="both"/>
        <w:spacing w:before="0" w:after="0"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（六）中标人的确定</w:t>
      </w:r>
      <w:r/>
    </w:p>
    <w:p>
      <w:pPr>
        <w:ind w:firstLine="57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评委会汇总各评委评分后，评标合计得分最高的投标人为中标候选人，若总得分者有相同时，则投标报价低者排名优先，均相同时则通过抽签方式随机确定排名顺序。</w:t>
      </w:r>
      <w:r/>
    </w:p>
    <w:p>
      <w:pPr>
        <w:ind w:firstLine="57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本项目（每标段）选取1名中标候选人，并编写评标报告。采购人应根据评委会推荐的中标候选人确定中标人。</w:t>
      </w:r>
      <w:r/>
    </w:p>
    <w:p>
      <w:pPr>
        <w:pStyle w:val="655"/>
        <w:ind w:left="0" w:right="0" w:firstLine="562"/>
        <w:jc w:val="both"/>
        <w:spacing w:before="0" w:after="0"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（七）公告中标结果</w:t>
      </w:r>
      <w:r/>
    </w:p>
    <w:p>
      <w:pPr>
        <w:ind w:firstLine="57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自确定中标人之日起2个工作日内，在江苏政府采购网公告中标结果，公告期限为1个工作日。</w:t>
      </w:r>
      <w:r/>
    </w:p>
    <w:p>
      <w:pPr>
        <w:pStyle w:val="655"/>
        <w:ind w:left="0" w:right="0" w:firstLine="562"/>
        <w:jc w:val="both"/>
        <w:spacing w:before="0" w:after="0"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（八）发放中标通知书</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公告中标结果的同时，</w:t>
      </w:r>
      <w:r>
        <w:rPr>
          <w:rFonts w:hint="eastAsia" w:asciiTheme="minorEastAsia" w:hAnsiTheme="minorEastAsia" w:eastAsiaTheme="minorEastAsia" w:cstheme="minorEastAsia"/>
          <w:color w:val="auto"/>
          <w:sz w:val="28"/>
          <w:szCs w:val="28"/>
          <w:highlight w:val="none"/>
          <w:lang w:val="en-US" w:eastAsia="zh-CN"/>
        </w:rPr>
        <w:t xml:space="preserve">采购人</w:t>
      </w:r>
      <w:r>
        <w:rPr>
          <w:rFonts w:hint="eastAsia" w:asciiTheme="minorEastAsia" w:hAnsiTheme="minorEastAsia" w:eastAsiaTheme="minorEastAsia" w:cstheme="minorEastAsia"/>
          <w:bCs/>
          <w:color w:val="auto"/>
          <w:sz w:val="28"/>
          <w:szCs w:val="28"/>
          <w:highlight w:val="none"/>
        </w:rPr>
        <w:t xml:space="preserve">向中标供应商发放中标通知书。</w:t>
      </w:r>
      <w:r/>
    </w:p>
    <w:p>
      <w:pPr>
        <w:ind w:firstLine="57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中标通知书发出后，采购人不得违法改变中标结果，中标供应商无正当理由不得放弃中标。</w:t>
      </w:r>
      <w:r/>
    </w:p>
    <w:p>
      <w:pPr>
        <w:ind w:firstLine="57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签订合同时请中标供应商提</w:t>
      </w:r>
      <w:r>
        <w:rPr>
          <w:rFonts w:hint="eastAsia" w:asciiTheme="minorEastAsia" w:hAnsiTheme="minorEastAsia" w:eastAsiaTheme="minorEastAsia" w:cstheme="minorEastAsia"/>
          <w:b/>
          <w:color w:val="auto"/>
          <w:sz w:val="28"/>
          <w:szCs w:val="28"/>
          <w:highlight w:val="none"/>
          <w:lang w:val="en-US" w:eastAsia="zh-CN"/>
        </w:rPr>
        <w:t xml:space="preserve">一</w:t>
      </w:r>
      <w:r>
        <w:rPr>
          <w:rFonts w:hint="eastAsia" w:asciiTheme="minorEastAsia" w:hAnsiTheme="minorEastAsia" w:eastAsiaTheme="minorEastAsia" w:cstheme="minorEastAsia"/>
          <w:b/>
          <w:color w:val="auto"/>
          <w:sz w:val="28"/>
          <w:szCs w:val="28"/>
          <w:highlight w:val="none"/>
        </w:rPr>
        <w:t xml:space="preserve">正</w:t>
      </w:r>
      <w:r>
        <w:rPr>
          <w:rFonts w:hint="eastAsia" w:asciiTheme="minorEastAsia" w:hAnsiTheme="minorEastAsia" w:eastAsiaTheme="minorEastAsia" w:cstheme="minorEastAsia"/>
          <w:b/>
          <w:color w:val="auto"/>
          <w:sz w:val="28"/>
          <w:szCs w:val="28"/>
          <w:highlight w:val="none"/>
          <w:lang w:val="en-US" w:eastAsia="zh-CN"/>
        </w:rPr>
        <w:t xml:space="preserve">三</w:t>
      </w:r>
      <w:r>
        <w:rPr>
          <w:rFonts w:hint="eastAsia" w:asciiTheme="minorEastAsia" w:hAnsiTheme="minorEastAsia" w:eastAsiaTheme="minorEastAsia" w:cstheme="minorEastAsia"/>
          <w:b/>
          <w:color w:val="auto"/>
          <w:sz w:val="28"/>
          <w:szCs w:val="28"/>
          <w:highlight w:val="none"/>
        </w:rPr>
        <w:t xml:space="preserve">副</w:t>
      </w:r>
      <w:r>
        <w:rPr>
          <w:rFonts w:hint="eastAsia" w:asciiTheme="minorEastAsia" w:hAnsiTheme="minorEastAsia" w:eastAsiaTheme="minorEastAsia" w:cstheme="minorEastAsia"/>
          <w:b/>
          <w:color w:val="auto"/>
          <w:sz w:val="28"/>
          <w:szCs w:val="28"/>
          <w:highlight w:val="none"/>
        </w:rPr>
        <w:t xml:space="preserve">纸质版投标文件至采购人处。</w:t>
      </w:r>
      <w:r/>
    </w:p>
    <w:p>
      <w:pPr>
        <w:jc w:val="center"/>
        <w:spacing w:line="500" w:lineRule="exact"/>
        <w:rPr>
          <w:rFonts w:hint="eastAsia" w:asciiTheme="minorEastAsia" w:hAnsiTheme="minorEastAsia" w:eastAsiaTheme="minorEastAsia" w:cstheme="minorEastAsia"/>
          <w:bCs/>
          <w:color w:val="auto"/>
          <w:sz w:val="36"/>
          <w:szCs w:val="36"/>
          <w:highlight w:val="none"/>
        </w:rPr>
        <w:outlineLvl w:val="0"/>
      </w:pPr>
      <w:r>
        <w:rPr>
          <w:rFonts w:hint="eastAsia" w:asciiTheme="minorEastAsia" w:hAnsiTheme="minorEastAsia" w:eastAsiaTheme="minorEastAsia" w:cstheme="minorEastAsia"/>
          <w:b/>
          <w:color w:val="auto"/>
          <w:sz w:val="36"/>
          <w:szCs w:val="36"/>
          <w:highlight w:val="none"/>
        </w:rPr>
        <w:br w:type="page" w:clear="all"/>
      </w:r>
      <w:r>
        <w:rPr>
          <w:rFonts w:hint="eastAsia" w:asciiTheme="minorEastAsia" w:hAnsiTheme="minorEastAsia" w:eastAsiaTheme="minorEastAsia" w:cstheme="minorEastAsia"/>
          <w:bCs/>
          <w:color w:val="auto"/>
          <w:sz w:val="36"/>
          <w:szCs w:val="36"/>
          <w:highlight w:val="none"/>
        </w:rPr>
        <w:t xml:space="preserve">第五部分  投标文件格式</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t xml:space="preserve">1.</w:t>
      </w:r>
      <w:r>
        <w:rPr>
          <w:rFonts w:hint="eastAsia" w:asciiTheme="minorEastAsia" w:hAnsiTheme="minorEastAsia" w:eastAsiaTheme="minorEastAsia" w:cstheme="minorEastAsia"/>
          <w:color w:val="auto"/>
          <w:sz w:val="28"/>
          <w:szCs w:val="28"/>
          <w:highlight w:val="none"/>
        </w:rPr>
        <w:t xml:space="preserve">投标人符合《中华人民共和国政府采购法》第二十二条规定条件的声明函</w:t>
      </w:r>
      <w:r>
        <w:rPr>
          <w:rFonts w:hint="eastAsia" w:asciiTheme="minorEastAsia" w:hAnsiTheme="minorEastAsia" w:eastAsiaTheme="minorEastAsia" w:cstheme="minorEastAsia"/>
          <w:color w:val="auto"/>
          <w:sz w:val="28"/>
          <w:szCs w:val="28"/>
          <w:highlight w:val="none"/>
          <w:lang w:val="zh-CN"/>
        </w:rPr>
        <w:t xml:space="preserve">（格式见附件1）（如分公司参加投标的，另需提供总公司的授权证明）；</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t xml:space="preserve">2.法人或者其他组织的</w:t>
      </w:r>
      <w:r>
        <w:rPr>
          <w:rFonts w:hint="eastAsia" w:asciiTheme="minorEastAsia" w:hAnsiTheme="minorEastAsia" w:eastAsiaTheme="minorEastAsia" w:cstheme="minorEastAsia"/>
          <w:b/>
          <w:bCs/>
          <w:color w:val="auto"/>
          <w:sz w:val="28"/>
          <w:szCs w:val="28"/>
          <w:highlight w:val="none"/>
          <w:lang w:val="zh-CN"/>
        </w:rPr>
        <w:t xml:space="preserve">营业执照</w:t>
      </w:r>
      <w:r>
        <w:rPr>
          <w:rFonts w:hint="eastAsia" w:asciiTheme="minorEastAsia" w:hAnsiTheme="minorEastAsia" w:eastAsiaTheme="minorEastAsia" w:cstheme="minorEastAsia"/>
          <w:color w:val="auto"/>
          <w:sz w:val="28"/>
          <w:szCs w:val="28"/>
          <w:highlight w:val="none"/>
          <w:lang w:val="zh-CN"/>
        </w:rPr>
        <w:t xml:space="preserve">等证明文件，自然人参加的提供身份证明；</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t xml:space="preserve">3.法定代表人参加投标的提供法定代表人身份证明书（格式见附件2）；非法定代表人参加投标的提供法定代表人授权委托书原件（格式见附件3）；</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rPr>
        <w:t xml:space="preserve">4.</w:t>
      </w:r>
      <w:r>
        <w:rPr>
          <w:rFonts w:hint="eastAsia" w:asciiTheme="minorEastAsia" w:hAnsiTheme="minorEastAsia" w:eastAsiaTheme="minorEastAsia" w:cstheme="minorEastAsia"/>
          <w:color w:val="auto"/>
          <w:sz w:val="28"/>
          <w:szCs w:val="28"/>
          <w:highlight w:val="none"/>
          <w:lang w:val="zh-CN"/>
        </w:rPr>
        <w:t xml:space="preserve">供应商信用承诺书（格式见附件</w:t>
      </w:r>
      <w:r>
        <w:rPr>
          <w:rFonts w:hint="eastAsia" w:asciiTheme="minorEastAsia" w:hAnsiTheme="minorEastAsia" w:eastAsiaTheme="minorEastAsia" w:cstheme="minorEastAsia"/>
          <w:color w:val="auto"/>
          <w:sz w:val="28"/>
          <w:szCs w:val="28"/>
          <w:highlight w:val="none"/>
        </w:rPr>
        <w:t xml:space="preserve">4</w:t>
      </w:r>
      <w:r>
        <w:rPr>
          <w:rFonts w:hint="eastAsia" w:asciiTheme="minorEastAsia" w:hAnsiTheme="minorEastAsia" w:eastAsiaTheme="minorEastAsia" w:cstheme="minorEastAsia"/>
          <w:color w:val="auto"/>
          <w:sz w:val="28"/>
          <w:szCs w:val="28"/>
          <w:highlight w:val="none"/>
          <w:lang w:val="zh-CN"/>
        </w:rPr>
        <w:t xml:space="preserve">）；</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zh-CN"/>
        </w:rPr>
        <w:t xml:space="preserve">5.投标函（格式见附件5）；</w:t>
      </w:r>
      <w:r/>
    </w:p>
    <w:p>
      <w:pPr>
        <w:ind w:firstLine="560"/>
        <w:keepLines w:val="0"/>
        <w:keepNext w:val="0"/>
        <w:pageBreakBefore w:val="0"/>
        <w:spacing w:line="540" w:lineRule="exact"/>
        <w:widowControl w:val="off"/>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en-US" w:eastAsia="zh-CN"/>
        </w:rPr>
        <w:t xml:space="preserve">6.投标产品按国家规定须医疗器械注册证的，投标人须提供投标产品的《医疗器械注册证》；</w:t>
      </w:r>
      <w:r/>
    </w:p>
    <w:p>
      <w:pPr>
        <w:ind w:firstLine="560"/>
        <w:keepLines w:val="0"/>
        <w:keepNext w:val="0"/>
        <w:pageBreakBefore w:val="0"/>
        <w:spacing w:line="540" w:lineRule="exact"/>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7.投标人如为医疗器械生产企业投标本企业产品的，须提供《医疗器械生产许可证》；如为医疗器械经营企业的，须根据投标产品的类别，提供投标人的《医疗器械经营许可证》或者《医疗器械经营备案凭证》；</w:t>
      </w:r>
      <w:r/>
    </w:p>
    <w:p>
      <w:pPr>
        <w:ind w:firstLine="560"/>
        <w:spacing w:line="500" w:lineRule="exact"/>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8.投标产品若为进口设备，投标人须提供代理授权书或制造商授权书；投标产品若为国产设备，则本项无需提供材料；</w:t>
      </w:r>
      <w:r/>
    </w:p>
    <w:p>
      <w:pPr>
        <w:ind w:firstLine="560"/>
        <w:spacing w:line="500" w:lineRule="exact"/>
        <w:rPr>
          <w:rFonts w:hint="eastAsia" w:asciiTheme="minorEastAsia" w:hAnsiTheme="minorEastAsia" w:eastAsiaTheme="minorEastAsia" w:cstheme="minorEastAsia"/>
          <w:bCs/>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en-US" w:eastAsia="zh-CN"/>
        </w:rPr>
        <w:t xml:space="preserve">9</w:t>
      </w:r>
      <w:r>
        <w:rPr>
          <w:rFonts w:hint="eastAsia" w:asciiTheme="minorEastAsia" w:hAnsiTheme="minorEastAsia" w:eastAsiaTheme="minorEastAsia" w:cstheme="minorEastAsia"/>
          <w:color w:val="auto"/>
          <w:sz w:val="28"/>
          <w:szCs w:val="28"/>
          <w:highlight w:val="none"/>
          <w:lang w:val="zh-CN"/>
        </w:rPr>
        <w:t xml:space="preserve">.</w:t>
      </w:r>
      <w:r>
        <w:rPr>
          <w:rFonts w:hint="eastAsia" w:asciiTheme="minorEastAsia" w:hAnsiTheme="minorEastAsia" w:eastAsiaTheme="minorEastAsia" w:cstheme="minorEastAsia"/>
          <w:bCs/>
          <w:color w:val="auto"/>
          <w:sz w:val="28"/>
          <w:szCs w:val="28"/>
          <w:highlight w:val="none"/>
          <w:lang w:val="zh-CN"/>
        </w:rPr>
        <w:t xml:space="preserve">商务部分正负偏离表（格式见附件6）、技术部分正负偏离表（格式见附件7）</w:t>
      </w:r>
      <w:r>
        <w:rPr>
          <w:rFonts w:hint="eastAsia" w:asciiTheme="minorEastAsia" w:hAnsiTheme="minorEastAsia" w:eastAsiaTheme="minorEastAsia" w:cstheme="minorEastAsia"/>
          <w:color w:val="auto"/>
          <w:sz w:val="28"/>
          <w:szCs w:val="28"/>
          <w:highlight w:val="none"/>
          <w:lang w:val="zh-CN"/>
        </w:rPr>
        <w:t xml:space="preserve">；</w:t>
      </w:r>
      <w:r/>
    </w:p>
    <w:p>
      <w:pPr>
        <w:ind w:firstLine="560"/>
        <w:spacing w:line="500" w:lineRule="exact"/>
        <w:rPr>
          <w:rFonts w:hint="eastAsia" w:asciiTheme="minorEastAsia" w:hAnsiTheme="minorEastAsia" w:eastAsiaTheme="minorEastAsia" w:cstheme="minorEastAsia"/>
          <w:bCs/>
          <w:color w:val="auto"/>
          <w:sz w:val="28"/>
          <w:szCs w:val="28"/>
          <w:highlight w:val="none"/>
          <w:lang w:val="zh-CN"/>
        </w:rPr>
      </w:pPr>
      <w:r>
        <w:rPr>
          <w:rFonts w:hint="eastAsia" w:asciiTheme="minorEastAsia" w:hAnsiTheme="minorEastAsia" w:eastAsiaTheme="minorEastAsia" w:cstheme="minorEastAsia"/>
          <w:bCs/>
          <w:color w:val="auto"/>
          <w:sz w:val="28"/>
          <w:szCs w:val="28"/>
          <w:highlight w:val="none"/>
          <w:lang w:val="zh-CN"/>
        </w:rPr>
        <w:t xml:space="preserve">填制正负偏离表，完全响应的，请以空白表列示。不完全响应的，必须在偏离表中列示；列示不全的，视同故意隐瞒。</w:t>
      </w:r>
      <w:r/>
    </w:p>
    <w:p>
      <w:pPr>
        <w:pStyle w:val="654"/>
        <w:ind w:firstLine="560"/>
        <w:spacing w:before="0" w:beforeAutospacing="0" w:after="0" w:afterAutospacing="0"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bCs/>
          <w:color w:val="auto"/>
          <w:sz w:val="28"/>
          <w:szCs w:val="28"/>
          <w:highlight w:val="none"/>
          <w:lang w:val="en-US" w:eastAsia="zh-CN"/>
        </w:rPr>
        <w:t xml:space="preserve">10.</w:t>
      </w:r>
      <w:r>
        <w:rPr>
          <w:rFonts w:hint="eastAsia" w:asciiTheme="minorEastAsia" w:hAnsiTheme="minorEastAsia" w:eastAsiaTheme="minorEastAsia" w:cstheme="minorEastAsia"/>
          <w:bCs/>
          <w:color w:val="auto"/>
          <w:sz w:val="28"/>
          <w:szCs w:val="28"/>
          <w:highlight w:val="none"/>
          <w:lang w:val="zh-CN"/>
        </w:rPr>
        <w:t xml:space="preserve">开标一览表[格式见“苏采云”系统内电子投标（响应）文件中表式]</w:t>
      </w:r>
      <w:r>
        <w:rPr>
          <w:rFonts w:hint="eastAsia" w:asciiTheme="minorEastAsia" w:hAnsiTheme="minorEastAsia" w:eastAsiaTheme="minorEastAsia" w:cstheme="minorEastAsia"/>
          <w:color w:val="auto"/>
          <w:sz w:val="28"/>
          <w:szCs w:val="28"/>
          <w:highlight w:val="none"/>
          <w:lang w:val="zh-CN"/>
        </w:rPr>
        <w:t xml:space="preserve">；</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en-US" w:eastAsia="zh-CN"/>
        </w:rPr>
        <w:t xml:space="preserve">11</w:t>
      </w:r>
      <w:r>
        <w:rPr>
          <w:rFonts w:hint="eastAsia" w:asciiTheme="minorEastAsia" w:hAnsiTheme="minorEastAsia" w:eastAsiaTheme="minorEastAsia" w:cstheme="minorEastAsia"/>
          <w:color w:val="auto"/>
          <w:sz w:val="28"/>
          <w:szCs w:val="28"/>
          <w:highlight w:val="none"/>
          <w:lang w:val="zh-CN"/>
        </w:rPr>
        <w:t xml:space="preserve">.分项报价明细表（格式见附件8）；</w:t>
      </w:r>
      <w:r/>
    </w:p>
    <w:p>
      <w:pPr>
        <w:ind w:firstLine="560"/>
        <w:spacing w:line="500" w:lineRule="exact"/>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en-US" w:eastAsia="zh-CN"/>
        </w:rPr>
        <w:t xml:space="preserve">12</w:t>
      </w:r>
      <w:r>
        <w:rPr>
          <w:rFonts w:hint="eastAsia" w:asciiTheme="minorEastAsia" w:hAnsiTheme="minorEastAsia" w:eastAsiaTheme="minorEastAsia" w:cstheme="minorEastAsia"/>
          <w:color w:val="auto"/>
          <w:sz w:val="28"/>
          <w:szCs w:val="28"/>
          <w:highlight w:val="none"/>
          <w:lang w:val="zh-CN"/>
        </w:rPr>
        <w:t xml:space="preserve">.</w:t>
      </w:r>
      <w:r>
        <w:rPr>
          <w:rFonts w:hint="eastAsia" w:asciiTheme="minorEastAsia" w:hAnsiTheme="minorEastAsia" w:eastAsiaTheme="minorEastAsia" w:cstheme="minorEastAsia"/>
          <w:color w:val="auto"/>
          <w:sz w:val="28"/>
          <w:szCs w:val="28"/>
          <w:highlight w:val="none"/>
        </w:rPr>
        <w:t xml:space="preserve">中小企业声明函（</w:t>
      </w:r>
      <w:r>
        <w:rPr>
          <w:rFonts w:hint="eastAsia" w:asciiTheme="minorEastAsia" w:hAnsiTheme="minorEastAsia" w:eastAsiaTheme="minorEastAsia" w:cstheme="minorEastAsia"/>
          <w:color w:val="auto"/>
          <w:sz w:val="28"/>
          <w:szCs w:val="28"/>
          <w:highlight w:val="none"/>
          <w:lang w:val="en-US" w:eastAsia="zh-CN"/>
        </w:rPr>
        <w:t xml:space="preserve">如有，</w:t>
      </w:r>
      <w:r>
        <w:rPr>
          <w:rFonts w:hint="eastAsia" w:asciiTheme="minorEastAsia" w:hAnsiTheme="minorEastAsia" w:eastAsiaTheme="minorEastAsia" w:cstheme="minorEastAsia"/>
          <w:color w:val="auto"/>
          <w:sz w:val="28"/>
          <w:szCs w:val="28"/>
          <w:highlight w:val="none"/>
        </w:rPr>
        <w:t xml:space="preserve">格式见附件9）</w:t>
      </w:r>
      <w:r>
        <w:rPr>
          <w:rFonts w:hint="eastAsia" w:asciiTheme="minorEastAsia" w:hAnsiTheme="minorEastAsia" w:eastAsiaTheme="minorEastAsia" w:cstheme="minorEastAsia"/>
          <w:color w:val="auto"/>
          <w:sz w:val="28"/>
          <w:szCs w:val="28"/>
          <w:highlight w:val="none"/>
          <w:lang w:val="zh-CN"/>
        </w:rPr>
        <w:t xml:space="preserve">；</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13</w:t>
      </w:r>
      <w:r>
        <w:rPr>
          <w:rFonts w:hint="eastAsia" w:asciiTheme="minorEastAsia" w:hAnsiTheme="minorEastAsia" w:eastAsiaTheme="minorEastAsia" w:cstheme="minorEastAsia"/>
          <w:color w:val="auto"/>
          <w:sz w:val="28"/>
          <w:szCs w:val="28"/>
          <w:highlight w:val="none"/>
          <w:lang w:val="zh-CN"/>
        </w:rPr>
        <w:t xml:space="preserve">.</w:t>
      </w:r>
      <w:r>
        <w:rPr>
          <w:rFonts w:hint="eastAsia" w:asciiTheme="minorEastAsia" w:hAnsiTheme="minorEastAsia" w:eastAsiaTheme="minorEastAsia" w:cstheme="minorEastAsia"/>
          <w:color w:val="auto"/>
          <w:sz w:val="28"/>
          <w:szCs w:val="28"/>
          <w:highlight w:val="none"/>
        </w:rPr>
        <w:t xml:space="preserve">残疾人福利性单位声明函（</w:t>
      </w:r>
      <w:r>
        <w:rPr>
          <w:rFonts w:hint="eastAsia" w:asciiTheme="minorEastAsia" w:hAnsiTheme="minorEastAsia" w:eastAsiaTheme="minorEastAsia" w:cstheme="minorEastAsia"/>
          <w:color w:val="auto"/>
          <w:sz w:val="28"/>
          <w:szCs w:val="28"/>
          <w:highlight w:val="none"/>
          <w:lang w:val="en-US" w:eastAsia="zh-CN"/>
        </w:rPr>
        <w:t xml:space="preserve">如有，</w:t>
      </w:r>
      <w:r>
        <w:rPr>
          <w:rFonts w:hint="eastAsia" w:asciiTheme="minorEastAsia" w:hAnsiTheme="minorEastAsia" w:eastAsiaTheme="minorEastAsia" w:cstheme="minorEastAsia"/>
          <w:color w:val="auto"/>
          <w:sz w:val="28"/>
          <w:szCs w:val="28"/>
          <w:highlight w:val="none"/>
        </w:rPr>
        <w:t xml:space="preserve">格式见附件10）</w:t>
      </w:r>
      <w:r>
        <w:rPr>
          <w:rFonts w:hint="eastAsia" w:asciiTheme="minorEastAsia" w:hAnsiTheme="minorEastAsia" w:eastAsiaTheme="minorEastAsia" w:cstheme="minorEastAsia"/>
          <w:color w:val="auto"/>
          <w:sz w:val="28"/>
          <w:szCs w:val="28"/>
          <w:highlight w:val="none"/>
          <w:lang w:val="zh-CN"/>
        </w:rPr>
        <w:t xml:space="preserve">；</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lang w:val="en-US" w:eastAsia="zh-CN"/>
        </w:rPr>
        <w:t xml:space="preserve">4</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bCs/>
          <w:color w:val="auto"/>
          <w:sz w:val="28"/>
          <w:szCs w:val="28"/>
          <w:highlight w:val="none"/>
        </w:rPr>
        <w:t xml:space="preserve">监狱和戒毒企业证明材料（</w:t>
      </w:r>
      <w:r>
        <w:rPr>
          <w:rFonts w:hint="eastAsia" w:asciiTheme="minorEastAsia" w:hAnsiTheme="minorEastAsia" w:eastAsiaTheme="minorEastAsia" w:cstheme="minorEastAsia"/>
          <w:color w:val="auto"/>
          <w:sz w:val="28"/>
          <w:szCs w:val="28"/>
          <w:highlight w:val="none"/>
          <w:lang w:val="en-US" w:eastAsia="zh-CN"/>
        </w:rPr>
        <w:t xml:space="preserve">如有，</w:t>
      </w:r>
      <w:r>
        <w:rPr>
          <w:rFonts w:hint="eastAsia" w:asciiTheme="minorEastAsia" w:hAnsiTheme="minorEastAsia" w:eastAsiaTheme="minorEastAsia" w:cstheme="minorEastAsia"/>
          <w:bCs/>
          <w:color w:val="auto"/>
          <w:sz w:val="28"/>
          <w:szCs w:val="28"/>
          <w:highlight w:val="none"/>
        </w:rPr>
        <w:t xml:space="preserve">格式见附件11）</w:t>
      </w:r>
      <w:r>
        <w:rPr>
          <w:rFonts w:hint="eastAsia" w:asciiTheme="minorEastAsia" w:hAnsiTheme="minorEastAsia" w:eastAsiaTheme="minorEastAsia" w:cstheme="minorEastAsia"/>
          <w:color w:val="auto"/>
          <w:sz w:val="28"/>
          <w:szCs w:val="28"/>
          <w:highlight w:val="none"/>
          <w:lang w:val="zh-CN"/>
        </w:rPr>
        <w:t xml:space="preserve">；</w:t>
      </w:r>
      <w:r/>
    </w:p>
    <w:p>
      <w:pPr>
        <w:ind w:firstLine="560"/>
        <w:spacing w:line="500" w:lineRule="exact"/>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lang w:val="en-US" w:eastAsia="zh-CN"/>
        </w:rPr>
        <w:t xml:space="preserve">5</w:t>
      </w:r>
      <w:r>
        <w:rPr>
          <w:rFonts w:hint="eastAsia" w:asciiTheme="minorEastAsia" w:hAnsiTheme="minorEastAsia" w:eastAsiaTheme="minorEastAsia" w:cstheme="minorEastAsia"/>
          <w:color w:val="auto"/>
          <w:sz w:val="28"/>
          <w:szCs w:val="28"/>
          <w:highlight w:val="none"/>
        </w:rPr>
        <w:t xml:space="preserve">.关于符合本国产品标准的声明函（</w:t>
      </w:r>
      <w:r>
        <w:rPr>
          <w:rFonts w:hint="eastAsia" w:asciiTheme="minorEastAsia" w:hAnsiTheme="minorEastAsia" w:eastAsiaTheme="minorEastAsia" w:cstheme="minorEastAsia"/>
          <w:color w:val="auto"/>
          <w:sz w:val="28"/>
          <w:szCs w:val="28"/>
          <w:highlight w:val="none"/>
          <w:lang w:val="en-US" w:eastAsia="zh-CN"/>
        </w:rPr>
        <w:t xml:space="preserve">如有，</w:t>
      </w:r>
      <w:r>
        <w:rPr>
          <w:rFonts w:hint="eastAsia" w:asciiTheme="minorEastAsia" w:hAnsiTheme="minorEastAsia" w:eastAsiaTheme="minorEastAsia" w:cstheme="minorEastAsia"/>
          <w:color w:val="auto"/>
          <w:sz w:val="28"/>
          <w:szCs w:val="28"/>
          <w:highlight w:val="none"/>
        </w:rPr>
        <w:t xml:space="preserve">格式见附件12，如不提供将不享受本国产品价格评审优惠）</w:t>
      </w:r>
      <w:r>
        <w:rPr>
          <w:rFonts w:hint="eastAsia" w:asciiTheme="minorEastAsia" w:hAnsiTheme="minorEastAsia" w:eastAsiaTheme="minorEastAsia" w:cstheme="minorEastAsia"/>
          <w:b/>
          <w:bCs/>
          <w:color w:val="auto"/>
          <w:sz w:val="28"/>
          <w:szCs w:val="28"/>
          <w:highlight w:val="none"/>
          <w:lang w:val="en-US" w:eastAsia="zh-CN"/>
        </w:rPr>
        <w:t xml:space="preserve">。</w:t>
      </w:r>
      <w:r>
        <w:rPr>
          <w:rFonts w:hint="eastAsia" w:asciiTheme="minorEastAsia" w:hAnsiTheme="minorEastAsia" w:eastAsiaTheme="minorEastAsia" w:cstheme="minorEastAsia"/>
          <w:b/>
          <w:color w:val="auto"/>
          <w:sz w:val="28"/>
          <w:szCs w:val="28"/>
          <w:highlight w:val="none"/>
          <w:lang w:val="zh-CN"/>
        </w:rPr>
        <w:br w:type="page" w:clear="all"/>
      </w:r>
      <w:r/>
    </w:p>
    <w:p>
      <w:pPr>
        <w:jc w:val="left"/>
        <w:widowControl/>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t xml:space="preserve">附件1</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投标人符合《中华人民共和国政府采购法》第二十二条规定条件的声明函</w:t>
      </w:r>
      <w:r/>
    </w:p>
    <w:p>
      <w:pPr>
        <w:ind w:firstLine="482"/>
        <w:spacing w:line="520" w:lineRule="exact"/>
        <w:rPr>
          <w:rFonts w:hint="eastAsia" w:asciiTheme="minorEastAsia" w:hAnsiTheme="minorEastAsia" w:eastAsiaTheme="minorEastAsia" w:cstheme="minorEastAsia"/>
          <w:b/>
          <w:bCs/>
          <w:color w:val="000000"/>
          <w:sz w:val="24"/>
          <w:szCs w:val="21"/>
        </w:rPr>
      </w:pPr>
      <w:r>
        <w:rPr>
          <w:rFonts w:hint="eastAsia" w:asciiTheme="minorEastAsia" w:hAnsiTheme="minorEastAsia" w:eastAsiaTheme="minorEastAsia" w:cstheme="minorEastAsia"/>
          <w:b/>
          <w:bCs/>
          <w:color w:val="000000"/>
          <w:sz w:val="24"/>
          <w:szCs w:val="21"/>
        </w:rPr>
      </w:r>
      <w:r/>
    </w:p>
    <w:p>
      <w:pPr>
        <w:spacing w:line="520" w:lineRule="exact"/>
        <w:rPr>
          <w:rFonts w:hint="eastAsia" w:asciiTheme="minorEastAsia" w:hAnsiTheme="minorEastAsia" w:eastAsiaTheme="minorEastAsia" w:cstheme="minorEastAsia"/>
          <w:b/>
          <w:bCs/>
          <w:color w:val="000000"/>
          <w:sz w:val="28"/>
          <w:szCs w:val="28"/>
        </w:rPr>
      </w:pPr>
      <w:r>
        <w:rPr>
          <w:rFonts w:hint="eastAsia" w:asciiTheme="minorEastAsia" w:hAnsiTheme="minorEastAsia" w:eastAsiaTheme="minorEastAsia" w:cstheme="minorEastAsia"/>
          <w:bCs/>
          <w:color w:val="000000"/>
          <w:sz w:val="28"/>
          <w:szCs w:val="28"/>
        </w:rPr>
        <w:t xml:space="preserve">我单位参加</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bCs/>
          <w:color w:val="000000"/>
          <w:sz w:val="28"/>
          <w:szCs w:val="28"/>
        </w:rPr>
        <w:t xml:space="preserve">（项目名称）</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项目编号：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bCs/>
          <w:color w:val="000000"/>
          <w:sz w:val="28"/>
          <w:szCs w:val="28"/>
        </w:rPr>
        <w:t xml:space="preserve">投标活动。针对《中华人民共和国政府采购法》第二十二条规定做出如下声明：</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bCs/>
          <w:color w:val="000000"/>
          <w:sz w:val="28"/>
          <w:szCs w:val="28"/>
        </w:rPr>
        <w:t xml:space="preserve">1.我单位具有独立承担民事责任的能力；</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2.我单位具有良好的商业信誉和健全的财务会计制度；</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3.我单位具有履行合同所必需的设备和专业技术能力；</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4.我单位有依法缴纳税收和社会保障资金的良好记录；</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6.我单位满足法律、行政法规规定的其他条件。</w:t>
      </w:r>
      <w:r/>
    </w:p>
    <w:p>
      <w:pPr>
        <w:spacing w:line="50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r>
      <w:r/>
    </w:p>
    <w:p>
      <w:pPr>
        <w:spacing w:line="50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r>
      <w:r/>
    </w:p>
    <w:p>
      <w:pPr>
        <w:jc w:val="center"/>
        <w:spacing w:line="46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 xml:space="preserve"> 承诺人名称（加盖公章）：</w:t>
      </w:r>
      <w:r>
        <w:rPr>
          <w:rFonts w:hint="eastAsia" w:asciiTheme="minorEastAsia" w:hAnsiTheme="minorEastAsia" w:eastAsiaTheme="minorEastAsia" w:cstheme="minorEastAsia"/>
          <w:sz w:val="28"/>
          <w:szCs w:val="28"/>
          <w:u w:val="single"/>
        </w:rPr>
        <w:t xml:space="preserve">                   </w:t>
      </w:r>
      <w:r/>
    </w:p>
    <w:p>
      <w:pPr>
        <w:jc w:val="right"/>
        <w:spacing w:line="46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 xml:space="preserve">    </w:t>
      </w:r>
      <w:r/>
    </w:p>
    <w:p>
      <w:pPr>
        <w:jc w:val="right"/>
        <w:spacing w:line="46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 xml:space="preserve">                                日期：</w:t>
      </w:r>
      <w:r>
        <w:rPr>
          <w:rFonts w:hint="eastAsia" w:asciiTheme="minorEastAsia" w:hAnsiTheme="minorEastAsia" w:eastAsiaTheme="minorEastAsia" w:cstheme="minorEastAsia"/>
          <w:bCs/>
          <w:color w:val="000000"/>
          <w:sz w:val="28"/>
          <w:szCs w:val="28"/>
          <w:u w:val="single"/>
        </w:rPr>
        <w:t xml:space="preserve">        </w:t>
      </w:r>
      <w:r>
        <w:rPr>
          <w:rFonts w:hint="eastAsia" w:asciiTheme="minorEastAsia" w:hAnsiTheme="minorEastAsia" w:eastAsiaTheme="minorEastAsia" w:cstheme="minorEastAsia"/>
          <w:bCs/>
          <w:color w:val="000000"/>
          <w:sz w:val="28"/>
          <w:szCs w:val="28"/>
        </w:rPr>
        <w:t xml:space="preserve">年</w:t>
      </w:r>
      <w:r>
        <w:rPr>
          <w:rFonts w:hint="eastAsia" w:asciiTheme="minorEastAsia" w:hAnsiTheme="minorEastAsia" w:eastAsiaTheme="minorEastAsia" w:cstheme="minorEastAsia"/>
          <w:bCs/>
          <w:color w:val="000000"/>
          <w:sz w:val="28"/>
          <w:szCs w:val="28"/>
          <w:u w:val="single"/>
        </w:rPr>
        <w:t xml:space="preserve">    </w:t>
      </w:r>
      <w:r>
        <w:rPr>
          <w:rFonts w:hint="eastAsia" w:asciiTheme="minorEastAsia" w:hAnsiTheme="minorEastAsia" w:eastAsiaTheme="minorEastAsia" w:cstheme="minorEastAsia"/>
          <w:bCs/>
          <w:color w:val="000000"/>
          <w:sz w:val="28"/>
          <w:szCs w:val="28"/>
        </w:rPr>
        <w:t xml:space="preserve">月</w:t>
      </w:r>
      <w:r>
        <w:rPr>
          <w:rFonts w:hint="eastAsia" w:asciiTheme="minorEastAsia" w:hAnsiTheme="minorEastAsia" w:eastAsiaTheme="minorEastAsia" w:cstheme="minorEastAsia"/>
          <w:bCs/>
          <w:color w:val="000000"/>
          <w:sz w:val="28"/>
          <w:szCs w:val="28"/>
          <w:u w:val="single"/>
        </w:rPr>
        <w:t xml:space="preserve">    </w:t>
      </w:r>
      <w:r>
        <w:rPr>
          <w:rFonts w:hint="eastAsia" w:asciiTheme="minorEastAsia" w:hAnsiTheme="minorEastAsia" w:eastAsiaTheme="minorEastAsia" w:cstheme="minorEastAsia"/>
          <w:bCs/>
          <w:color w:val="000000"/>
          <w:sz w:val="28"/>
          <w:szCs w:val="28"/>
        </w:rPr>
        <w:t xml:space="preserve">日</w:t>
      </w:r>
      <w:r/>
    </w:p>
    <w:p>
      <w:pPr>
        <w:contextualSpacing/>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highlight w:val="none"/>
          <w:lang w:val="zh-CN"/>
        </w:rPr>
      </w:r>
      <w:r>
        <w:rPr>
          <w:rFonts w:hint="eastAsia" w:asciiTheme="minorEastAsia" w:hAnsiTheme="minorEastAsia" w:eastAsiaTheme="minorEastAsia" w:cstheme="minorEastAsia"/>
          <w:sz w:val="32"/>
          <w:szCs w:val="32"/>
          <w:highlight w:val="none"/>
          <w:lang w:val="zh-CN"/>
        </w:rPr>
      </w:r>
    </w:p>
    <w:p>
      <w:pPr>
        <w:contextualSpacing/>
        <w:spacing w:line="400" w:lineRule="exact"/>
        <w:rPr>
          <w:rFonts w:hint="eastAsia" w:asciiTheme="minorEastAsia" w:hAnsiTheme="minorEastAsia" w:eastAsiaTheme="minorEastAsia" w:cstheme="minorEastAsia"/>
          <w:sz w:val="32"/>
          <w:szCs w:val="32"/>
          <w:highlight w:val="none"/>
          <w:lang w:val="zh-CN"/>
        </w:rPr>
      </w:pPr>
      <w:r>
        <w:rPr>
          <w:rFonts w:hint="eastAsia" w:asciiTheme="minorEastAsia" w:hAnsiTheme="minorEastAsia" w:eastAsiaTheme="minorEastAsia" w:cstheme="minorEastAsia"/>
          <w:sz w:val="32"/>
          <w:szCs w:val="32"/>
          <w:lang w:val="zh-CN"/>
        </w:rPr>
        <w:t xml:space="preserve">附件2</w:t>
      </w:r>
      <w:r/>
    </w:p>
    <w:p>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color w:val="000000"/>
          <w:sz w:val="30"/>
          <w:szCs w:val="30"/>
        </w:rPr>
        <w:t xml:space="preserve">法定代表人身份证明</w:t>
      </w:r>
      <w:r/>
    </w:p>
    <w:p>
      <w:pPr>
        <w:ind w:firstLine="56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先生/女士，身份证号码：</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，现任我单位</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职务，为我单位法定代表人，特此证明。</w:t>
      </w:r>
      <w:r/>
    </w:p>
    <w:p>
      <w:pPr>
        <w:ind w:firstLine="56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本证明用于参加</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bCs/>
          <w:color w:val="000000"/>
          <w:sz w:val="28"/>
          <w:szCs w:val="28"/>
        </w:rPr>
        <w:t xml:space="preserve">（项目名称）</w:t>
      </w:r>
      <w:r>
        <w:rPr>
          <w:rFonts w:hint="eastAsia" w:asciiTheme="minorEastAsia" w:hAnsiTheme="minorEastAsia" w:eastAsiaTheme="minorEastAsia" w:cstheme="minorEastAsia"/>
          <w:bCs/>
          <w:color w:val="000000"/>
          <w:sz w:val="28"/>
          <w:szCs w:val="28"/>
          <w:u w:val="single"/>
        </w:rPr>
        <w:t xml:space="preserve"> </w:t>
      </w:r>
      <w:r>
        <w:rPr>
          <w:rFonts w:hint="eastAsia" w:asciiTheme="minorEastAsia" w:hAnsiTheme="minorEastAsia" w:eastAsiaTheme="minorEastAsia" w:cstheme="minorEastAsia"/>
          <w:bCs/>
          <w:color w:val="000000"/>
          <w:sz w:val="28"/>
          <w:szCs w:val="28"/>
        </w:rPr>
        <w:t xml:space="preserve">（</w:t>
      </w:r>
      <w:r>
        <w:rPr>
          <w:rFonts w:hint="eastAsia" w:asciiTheme="minorEastAsia" w:hAnsiTheme="minorEastAsia" w:eastAsiaTheme="minorEastAsia" w:cstheme="minorEastAsia"/>
          <w:sz w:val="28"/>
          <w:szCs w:val="28"/>
          <w:u w:val="single"/>
        </w:rPr>
        <w:t xml:space="preserve">项目编号：                    </w:t>
      </w:r>
      <w:r>
        <w:rPr>
          <w:rFonts w:hint="eastAsia" w:asciiTheme="minorEastAsia" w:hAnsiTheme="minorEastAsia" w:eastAsiaTheme="minorEastAsia" w:cstheme="minorEastAsia"/>
          <w:bCs/>
          <w:color w:val="000000"/>
          <w:sz w:val="28"/>
          <w:szCs w:val="28"/>
        </w:rPr>
        <w:t xml:space="preserve">）投标活动。</w:t>
      </w:r>
      <w:r/>
    </w:p>
    <w:p>
      <w:pPr>
        <w:ind w:firstLine="48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48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3255" w:firstLine="280"/>
        <w:spacing w:line="48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3255" w:firstLine="280"/>
        <w:jc w:val="left"/>
        <w:spacing w:line="480" w:lineRule="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 xml:space="preserve">单位名称（加盖公章）：</w:t>
      </w:r>
      <w:r>
        <w:rPr>
          <w:rFonts w:hint="eastAsia" w:asciiTheme="minorEastAsia" w:hAnsiTheme="minorEastAsia" w:eastAsiaTheme="minorEastAsia" w:cstheme="minorEastAsia"/>
          <w:sz w:val="28"/>
          <w:szCs w:val="28"/>
          <w:u w:val="single"/>
        </w:rPr>
        <w:t xml:space="preserve">                 </w:t>
      </w:r>
      <w:r/>
    </w:p>
    <w:p>
      <w:pPr>
        <w:ind w:left="3255" w:firstLine="280"/>
        <w:jc w:val="left"/>
        <w:spacing w:line="480" w:lineRule="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 xml:space="preserve">日 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jc w:val="left"/>
        <w:spacing w:line="48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360" w:lineRule="auto"/>
        <w:widowControl/>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sz w:val="28"/>
          <w:szCs w:val="28"/>
        </w:rPr>
        <w:t xml:space="preserve">附：法定代表人的身份证复印件加盖单位公章</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t xml:space="preserve">附件3</w:t>
      </w:r>
      <w:r/>
    </w:p>
    <w:p>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Cs/>
          <w:color w:val="000000"/>
          <w:sz w:val="30"/>
          <w:szCs w:val="30"/>
        </w:rPr>
        <w:t xml:space="preserve">法定代表人授权委托书</w:t>
      </w:r>
      <w:r/>
    </w:p>
    <w:p>
      <w:pPr>
        <w:ind w:firstLine="56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（姓名）系</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（授权单位名称）的法定代表人，现委托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（姓名）（身份证号</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，联系电话</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）为我方代理人，以我方名义全权处理与</w:t>
      </w:r>
      <w:r>
        <w:rPr>
          <w:rFonts w:hint="eastAsia" w:asciiTheme="minorEastAsia" w:hAnsiTheme="minorEastAsia" w:eastAsiaTheme="minorEastAsia" w:cstheme="minorEastAsia"/>
          <w:sz w:val="28"/>
          <w:szCs w:val="28"/>
          <w:u w:val="single"/>
        </w:rPr>
        <w:t xml:space="preserve">                       （项目名称）</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项目编号：                    </w:t>
      </w:r>
      <w:r>
        <w:rPr>
          <w:rFonts w:hint="eastAsia" w:asciiTheme="minorEastAsia" w:hAnsiTheme="minorEastAsia" w:eastAsiaTheme="minorEastAsia" w:cstheme="minorEastAsia"/>
          <w:sz w:val="28"/>
          <w:szCs w:val="28"/>
        </w:rPr>
        <w:t xml:space="preserve">）有关的一切事务，其法律后果由我方承担。</w:t>
      </w:r>
      <w:r/>
    </w:p>
    <w:p>
      <w:pPr>
        <w:ind w:firstLine="56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本授权书于</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日起生效。代理人无转委托权。</w:t>
      </w:r>
      <w:r/>
    </w:p>
    <w:p>
      <w:pPr>
        <w:ind w:firstLine="42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42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代理人（被授权人）签字：</w:t>
      </w:r>
      <w:r>
        <w:rPr>
          <w:rFonts w:hint="eastAsia" w:asciiTheme="minorEastAsia" w:hAnsiTheme="minorEastAsia" w:eastAsiaTheme="minorEastAsia" w:cstheme="minorEastAsia"/>
          <w:sz w:val="28"/>
          <w:szCs w:val="28"/>
          <w:u w:val="single"/>
        </w:rPr>
        <w:t xml:space="preserve">                                </w:t>
      </w:r>
      <w:r/>
    </w:p>
    <w:p>
      <w:pPr>
        <w:ind w:firstLine="42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授权单位名称（加盖公章）：</w:t>
      </w:r>
      <w:r>
        <w:rPr>
          <w:rFonts w:hint="eastAsia" w:asciiTheme="minorEastAsia" w:hAnsiTheme="minorEastAsia" w:eastAsiaTheme="minorEastAsia" w:cstheme="minorEastAsia"/>
          <w:sz w:val="28"/>
          <w:szCs w:val="28"/>
          <w:u w:val="single"/>
        </w:rPr>
        <w:t xml:space="preserve">                                </w:t>
      </w:r>
      <w:r/>
    </w:p>
    <w:p>
      <w:pPr>
        <w:ind w:firstLine="42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授权单位法定代表人（签字或盖章）：</w:t>
      </w:r>
      <w:r>
        <w:rPr>
          <w:rFonts w:hint="eastAsia" w:asciiTheme="minorEastAsia" w:hAnsiTheme="minorEastAsia" w:eastAsiaTheme="minorEastAsia" w:cstheme="minorEastAsia"/>
          <w:sz w:val="28"/>
          <w:szCs w:val="28"/>
          <w:u w:val="single"/>
        </w:rPr>
        <w:t xml:space="preserve">                  </w:t>
      </w:r>
      <w:r/>
    </w:p>
    <w:p>
      <w:pPr>
        <w:jc w:val="righ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contextualSpacing/>
        <w:ind w:firstLine="3897"/>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附：代理人（被授权人）身份证复印件加盖单位公章</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contextualSpacing/>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附件4</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供应商信用承诺书</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三、严格遵守即时信息公示规定，及时更新公共资源交易中心主体信息库中信息；</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六、自觉接受政府部门、行业组织、社会公众、新闻舆论等监督；</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七、上述承诺已向本单位员工作了宣传教育。</w:t>
      </w:r>
      <w:r/>
    </w:p>
    <w:p>
      <w:pPr>
        <w:ind w:firstLine="562"/>
        <w:spacing w:line="48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bidi="ar"/>
        </w:rPr>
        <w:t xml:space="preserve">如有违反上述承诺的不良行为，本单位同意将其予以上网公示。</w:t>
      </w:r>
      <w:r/>
    </w:p>
    <w:p>
      <w:pPr>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r>
      <w:r/>
    </w:p>
    <w:p>
      <w:pPr>
        <w:ind w:firstLine="2800"/>
        <w:spacing w:line="480" w:lineRule="exact"/>
        <w:rPr>
          <w:rFonts w:hint="eastAsia" w:asciiTheme="minorEastAsia" w:hAnsiTheme="minorEastAsia" w:eastAsiaTheme="minorEastAsia" w:cstheme="minorEastAsia"/>
          <w:sz w:val="28"/>
          <w:szCs w:val="28"/>
          <w:lang w:val="zh-CN" w:bidi="ar"/>
        </w:rPr>
      </w:pPr>
      <w:r>
        <w:rPr>
          <w:rFonts w:hint="eastAsia" w:asciiTheme="minorEastAsia" w:hAnsiTheme="minorEastAsia" w:eastAsiaTheme="minorEastAsia" w:cstheme="minorEastAsia"/>
          <w:sz w:val="28"/>
          <w:szCs w:val="28"/>
          <w:lang w:val="zh-CN" w:bidi="ar"/>
        </w:rPr>
        <w:t xml:space="preserve">投标供应商名称（加盖公章）：</w:t>
      </w:r>
      <w:r>
        <w:rPr>
          <w:rFonts w:hint="eastAsia" w:asciiTheme="minorEastAsia" w:hAnsiTheme="minorEastAsia" w:eastAsiaTheme="minorEastAsia" w:cstheme="minorEastAsia"/>
          <w:sz w:val="28"/>
          <w:szCs w:val="28"/>
          <w:u w:val="single"/>
        </w:rPr>
        <w:t xml:space="preserve">                </w:t>
      </w:r>
      <w:r/>
    </w:p>
    <w:p>
      <w:pPr>
        <w:ind w:firstLine="3080"/>
        <w:spacing w:line="480" w:lineRule="exact"/>
        <w:rPr>
          <w:rFonts w:hint="eastAsia" w:asciiTheme="minorEastAsia" w:hAnsiTheme="minorEastAsia" w:eastAsiaTheme="minorEastAsia" w:cstheme="minorEastAsia"/>
          <w:sz w:val="28"/>
          <w:szCs w:val="28"/>
          <w:lang w:val="zh-CN" w:bidi="ar"/>
        </w:rPr>
      </w:pPr>
      <w:r>
        <w:rPr>
          <w:rFonts w:hint="eastAsia" w:asciiTheme="minorEastAsia" w:hAnsiTheme="minorEastAsia" w:eastAsiaTheme="minorEastAsia" w:cstheme="minorEastAsia"/>
          <w:sz w:val="28"/>
          <w:szCs w:val="28"/>
          <w:lang w:val="zh-CN" w:bidi="ar"/>
        </w:rPr>
        <w:t xml:space="preserve">时间：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lang w:val="zh-CN" w:bidi="ar"/>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lang w:val="zh-CN" w:bidi="ar"/>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lang w:val="zh-CN" w:bidi="ar"/>
        </w:rPr>
        <w:t xml:space="preserve">日</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keepLines/>
        <w:keepNext/>
        <w:spacing w:line="400" w:lineRule="exact"/>
        <w:rPr>
          <w:rFonts w:hint="eastAsia" w:asciiTheme="minorEastAsia" w:hAnsiTheme="minorEastAsia" w:eastAsiaTheme="minorEastAsia" w:cstheme="minorEastAsia"/>
          <w:sz w:val="32"/>
          <w:szCs w:val="32"/>
        </w:rPr>
        <w:outlineLvl w:val="1"/>
      </w:pPr>
      <w:r>
        <w:rPr>
          <w:rFonts w:hint="eastAsia" w:asciiTheme="minorEastAsia" w:hAnsiTheme="minorEastAsia" w:eastAsiaTheme="minorEastAsia" w:cstheme="minorEastAsia"/>
          <w:sz w:val="32"/>
          <w:szCs w:val="32"/>
        </w:rPr>
        <w:t xml:space="preserve">附件5</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投标函</w:t>
      </w:r>
      <w:r/>
    </w:p>
    <w:p>
      <w:pPr>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（采购人名称）</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根据贵方项目编号为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的招标文件，我方正式提交投标函，并宣布同意如下内容：</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1.按招标文件规定的各项要求，向买方提供所需货物、服务（包含与货物相关的服务及与服务相关的货物）。</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2.我们完全理解贵方不一定将合同授予最低报价的投标人。</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3.我们已详细审核全部招标文件及其有效补充文件，我们知道必须放弃提出含糊不清或误解问题的权利。</w:t>
      </w:r>
      <w:r/>
    </w:p>
    <w:p>
      <w:pPr>
        <w:ind w:firstLine="48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4.我们同意从规定的开标日期起遵循本投标文件，并在规定的投标有效期期满之前均具有约束力。</w:t>
      </w:r>
      <w:r/>
    </w:p>
    <w:p>
      <w:pPr>
        <w:ind w:firstLine="48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7.与本次投标有关的正式通讯地址为：</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地          址：</w:t>
      </w:r>
      <w:r>
        <w:rPr>
          <w:rFonts w:hint="eastAsia" w:asciiTheme="minorEastAsia" w:hAnsiTheme="minorEastAsia" w:eastAsiaTheme="minorEastAsia" w:cstheme="minorEastAsia"/>
          <w:sz w:val="28"/>
          <w:szCs w:val="28"/>
          <w:u w:val="single"/>
        </w:rPr>
        <w:t xml:space="preserve">                  </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邮          编：</w:t>
      </w:r>
      <w:r>
        <w:rPr>
          <w:rFonts w:hint="eastAsia" w:asciiTheme="minorEastAsia" w:hAnsiTheme="minorEastAsia" w:eastAsiaTheme="minorEastAsia" w:cstheme="minorEastAsia"/>
          <w:sz w:val="28"/>
          <w:szCs w:val="28"/>
          <w:u w:val="single"/>
        </w:rPr>
        <w:t xml:space="preserve">                  </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电          话：</w:t>
      </w:r>
      <w:r>
        <w:rPr>
          <w:rFonts w:hint="eastAsia" w:asciiTheme="minorEastAsia" w:hAnsiTheme="minorEastAsia" w:eastAsiaTheme="minorEastAsia" w:cstheme="minorEastAsia"/>
          <w:sz w:val="28"/>
          <w:szCs w:val="28"/>
          <w:u w:val="single"/>
        </w:rPr>
        <w:t xml:space="preserve">                  </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电  子  邮  箱：</w:t>
      </w:r>
      <w:r>
        <w:rPr>
          <w:rFonts w:hint="eastAsia" w:asciiTheme="minorEastAsia" w:hAnsiTheme="minorEastAsia" w:eastAsiaTheme="minorEastAsia" w:cstheme="minorEastAsia"/>
          <w:sz w:val="28"/>
          <w:szCs w:val="28"/>
          <w:u w:val="single"/>
        </w:rPr>
        <w:t xml:space="preserve">                  </w:t>
      </w:r>
      <w:r/>
    </w:p>
    <w:p>
      <w:pPr>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right="181" w:firstLine="980"/>
        <w:spacing w:line="48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投标人名称（加盖公章）：</w:t>
      </w:r>
      <w:r>
        <w:rPr>
          <w:rFonts w:hint="eastAsia" w:asciiTheme="minorEastAsia" w:hAnsiTheme="minorEastAsia" w:eastAsiaTheme="minorEastAsia" w:cstheme="minorEastAsia"/>
          <w:sz w:val="28"/>
          <w:szCs w:val="28"/>
          <w:u w:val="single"/>
        </w:rPr>
        <w:t xml:space="preserve">                  </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日          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contextualSpacing/>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附件6</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商务部分正负偏离表</w:t>
      </w:r>
      <w:r/>
    </w:p>
    <w:p>
      <w:pPr>
        <w:spacing w:line="520" w:lineRule="exact"/>
        <w:rPr>
          <w:rFonts w:hint="eastAsia" w:asciiTheme="minorEastAsia" w:hAnsiTheme="minorEastAsia" w:eastAsiaTheme="minorEastAsia" w:cstheme="minorEastAsia"/>
          <w:bCs/>
          <w:color w:val="000000"/>
          <w:sz w:val="28"/>
          <w:szCs w:val="28"/>
          <w:u w:val="single"/>
        </w:rPr>
      </w:pPr>
      <w:r>
        <w:rPr>
          <w:rFonts w:hint="eastAsia" w:asciiTheme="minorEastAsia" w:hAnsiTheme="minorEastAsia" w:eastAsiaTheme="minorEastAsia" w:cstheme="minorEastAsia"/>
          <w:bCs/>
          <w:color w:val="000000"/>
          <w:sz w:val="28"/>
          <w:szCs w:val="28"/>
        </w:rPr>
        <w:t xml:space="preserve">项目编号：</w:t>
      </w:r>
      <w:r>
        <w:rPr>
          <w:rFonts w:hint="eastAsia" w:asciiTheme="minorEastAsia" w:hAnsiTheme="minorEastAsia" w:eastAsiaTheme="minorEastAsia" w:cstheme="minorEastAsia"/>
          <w:bCs/>
          <w:color w:val="000000"/>
          <w:sz w:val="28"/>
          <w:szCs w:val="28"/>
          <w:u w:val="single"/>
        </w:rPr>
        <w:t xml:space="preserve">                </w:t>
      </w:r>
      <w:r/>
    </w:p>
    <w:p>
      <w:pPr>
        <w:ind w:firstLine="560"/>
        <w:jc w:val="cente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（由投标人据实填写，表格不够自行添加）</w:t>
      </w:r>
      <w:r/>
    </w:p>
    <w:tbl>
      <w:tblPr>
        <w:tblStyle w:val="64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bl>
    <w:p>
      <w:pPr>
        <w:contextualSpacing/>
        <w:spacing w:line="30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注：</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1.未说明偏离的，将被认为响应招标文件的规定，但该表不作为投标人对所投标内容关于商务部分等详细描述和说明的替代。</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2.如有偏离的，在“偏离说明”一栏选择“正偏离”“负偏离”进行填写。正偏离、负偏离的确认和</w:t>
      </w:r>
      <w:r>
        <w:rPr>
          <w:rFonts w:hint="eastAsia" w:asciiTheme="minorEastAsia" w:hAnsiTheme="minorEastAsia" w:eastAsiaTheme="minorEastAsia" w:cstheme="minorEastAsia"/>
          <w:color w:val="000000"/>
          <w:sz w:val="28"/>
          <w:szCs w:val="28"/>
        </w:rPr>
        <w:t xml:space="preserve">负偏离的是否响应招标文件，由评标委员会认定。</w:t>
      </w:r>
      <w:r/>
    </w:p>
    <w:p>
      <w:pPr>
        <w:contextualSpacing/>
        <w:ind w:firstLine="560"/>
        <w:spacing w:line="300" w:lineRule="auto"/>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3.投标人若提供其他增值服务，可以在表中自行据实填写。</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contextualSpacing/>
        <w:ind w:firstLine="308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投标人名称（加盖公章）：</w:t>
      </w:r>
      <w:r>
        <w:rPr>
          <w:rFonts w:hint="eastAsia" w:asciiTheme="minorEastAsia" w:hAnsiTheme="minorEastAsia" w:eastAsiaTheme="minorEastAsia" w:cstheme="minorEastAsia"/>
          <w:sz w:val="28"/>
          <w:szCs w:val="28"/>
          <w:u w:val="single"/>
        </w:rPr>
        <w:t xml:space="preserve">                  </w:t>
      </w:r>
      <w:r/>
    </w:p>
    <w:p>
      <w:pPr>
        <w:contextualSpacing/>
        <w:ind w:firstLine="308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contextualSpacing/>
        <w:ind w:firstLine="48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contextualSpacing/>
        <w:ind w:firstLine="48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contextualSpacing/>
        <w:ind w:firstLine="48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contextualSpacing/>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附件7</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技术部分正负偏离表</w:t>
      </w:r>
      <w:r/>
    </w:p>
    <w:p>
      <w:pP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color w:val="000000"/>
          <w:sz w:val="28"/>
          <w:szCs w:val="28"/>
        </w:rPr>
        <w:t xml:space="preserve">项目编号：</w:t>
      </w:r>
      <w:r>
        <w:rPr>
          <w:rFonts w:hint="eastAsia" w:asciiTheme="minorEastAsia" w:hAnsiTheme="minorEastAsia" w:eastAsiaTheme="minorEastAsia" w:cstheme="minorEastAsia"/>
          <w:sz w:val="28"/>
          <w:szCs w:val="28"/>
          <w:u w:val="single"/>
        </w:rPr>
        <w:t xml:space="preserve">                    </w:t>
      </w:r>
      <w:r/>
    </w:p>
    <w:p>
      <w:pPr>
        <w:ind w:firstLine="560"/>
        <w:jc w:val="cente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（由投标人据实填写，表格不够自行添加）</w:t>
      </w:r>
      <w:r/>
    </w:p>
    <w:tbl>
      <w:tblPr>
        <w:tblStyle w:val="64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bl>
    <w:p>
      <w:pPr>
        <w:contextualSpacing/>
        <w:spacing w:line="30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注：</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1.未说明偏离的，将被认为响应招标文件的规定，但该表不作为投标人对所投标内容关于技术部分等详细描述和说明的替代。</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 如有偏离的，在“偏离说明”一栏选择“正偏离”“负偏离”进行填写。正偏离、负偏离的确认和负偏离的是否响应招标文件，由评标委员会认定。</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3.投标人若提供其他增值服务，可以在表中自行据实填写。</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308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投标人名称（加盖公章）：</w:t>
      </w:r>
      <w:r>
        <w:rPr>
          <w:rFonts w:hint="eastAsia" w:asciiTheme="minorEastAsia" w:hAnsiTheme="minorEastAsia" w:eastAsiaTheme="minorEastAsia" w:cstheme="minorEastAsia"/>
          <w:sz w:val="28"/>
          <w:szCs w:val="28"/>
          <w:u w:val="single"/>
        </w:rPr>
        <w:t xml:space="preserve">                  </w:t>
      </w:r>
      <w:r/>
    </w:p>
    <w:p>
      <w:pPr>
        <w:contextualSpacing/>
        <w:ind w:firstLine="3080"/>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jc w:val="left"/>
        <w:widowControl/>
        <w:rPr>
          <w:rFonts w:hint="eastAsia"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sz w:val="32"/>
          <w:szCs w:val="32"/>
        </w:rPr>
        <w:t xml:space="preserve">附件8</w:t>
      </w:r>
      <w:r/>
    </w:p>
    <w:p>
      <w:pPr>
        <w:jc w:val="center"/>
        <w:spacing w:line="400" w:lineRule="exact"/>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分项报价明细表（货物类）</w:t>
      </w:r>
      <w:r/>
    </w:p>
    <w:p>
      <w:pPr>
        <w:spacing w:line="400" w:lineRule="exact"/>
        <w:rPr>
          <w:rFonts w:hint="eastAsia" w:asciiTheme="minorEastAsia" w:hAnsiTheme="minorEastAsia" w:eastAsiaTheme="minorEastAsia" w:cstheme="minorEastAsia"/>
          <w:sz w:val="28"/>
          <w:szCs w:val="28"/>
          <w:highlight w:val="none"/>
          <w:u w:val="single"/>
        </w:rPr>
      </w:pPr>
      <w:r>
        <w:rPr>
          <w:rFonts w:hint="eastAsia" w:asciiTheme="minorEastAsia" w:hAnsiTheme="minorEastAsia" w:eastAsiaTheme="minorEastAsia" w:cstheme="minorEastAsia"/>
          <w:bCs/>
          <w:color w:val="000000"/>
          <w:sz w:val="28"/>
          <w:szCs w:val="28"/>
          <w:highlight w:val="none"/>
        </w:rPr>
        <w:t xml:space="preserve">项目编号：</w:t>
      </w:r>
      <w:r>
        <w:rPr>
          <w:rFonts w:hint="eastAsia" w:asciiTheme="minorEastAsia" w:hAnsiTheme="minorEastAsia" w:eastAsiaTheme="minorEastAsia" w:cstheme="minorEastAsia"/>
          <w:sz w:val="28"/>
          <w:szCs w:val="28"/>
          <w:highlight w:val="none"/>
          <w:u w:val="single"/>
        </w:rPr>
        <w:t xml:space="preserve">                      </w:t>
      </w:r>
      <w:r/>
    </w:p>
    <w:p>
      <w:pPr>
        <w:spacing w:line="400" w:lineRule="exact"/>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sz w:val="28"/>
          <w:szCs w:val="28"/>
          <w:highlight w:val="none"/>
        </w:rPr>
        <w:t xml:space="preserve">投标人名称（加盖公章）：                            年  月  日</w:t>
      </w:r>
      <w:r/>
    </w:p>
    <w:tbl>
      <w:tblPr>
        <w:tblStyle w:val="649"/>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224"/>
        <w:gridCol w:w="1433"/>
      </w:tblGrid>
      <w:tr>
        <w:trPr>
          <w:cantSplit/>
          <w:jc w:val="center"/>
          <w:trHeight w:val="812" w:hRule="exact"/>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序号</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名称</w:t>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规格型号</w:t>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lang w:eastAsia="zh-CN"/>
              </w:rPr>
            </w:pPr>
            <w:r>
              <w:rPr>
                <w:rFonts w:hint="eastAsia" w:asciiTheme="minorEastAsia" w:hAnsiTheme="minorEastAsia" w:eastAsiaTheme="minorEastAsia" w:cstheme="minorEastAsia"/>
                <w:bCs/>
                <w:color w:val="000000"/>
                <w:szCs w:val="21"/>
                <w:highlight w:val="none"/>
              </w:rPr>
              <w:t xml:space="preserve">品牌</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lang w:val="en-US" w:eastAsia="zh-CN"/>
              </w:rPr>
              <w:t xml:space="preserve">如有</w:t>
            </w:r>
            <w:r>
              <w:rPr>
                <w:rFonts w:hint="eastAsia" w:asciiTheme="minorEastAsia" w:hAnsiTheme="minorEastAsia" w:eastAsiaTheme="minorEastAsia" w:cstheme="minorEastAsia"/>
                <w:bCs/>
                <w:color w:val="000000"/>
                <w:szCs w:val="21"/>
                <w:highlight w:val="none"/>
                <w:lang w:eastAsia="zh-CN"/>
              </w:rPr>
              <w:t xml:space="preserve">）</w:t>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生产厂家名称</w:t>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单位</w:t>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数量</w:t>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单价</w:t>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金额</w:t>
            </w:r>
            <w:r/>
          </w:p>
        </w:tc>
        <w:tc>
          <w:tcPr>
            <w:tcW w:w="1433" w:type="dxa"/>
            <w:vAlign w:val="center"/>
            <w:textDirection w:val="lrTb"/>
            <w:noWrap w:val="false"/>
          </w:tcPr>
          <w:p>
            <w:pPr>
              <w:ind w:firstLine="105"/>
              <w:jc w:val="center"/>
              <w:spacing w:line="360" w:lineRule="auto"/>
              <w:rPr>
                <w:rFonts w:hint="eastAsia" w:asciiTheme="minorEastAsia" w:hAnsiTheme="minorEastAsia" w:eastAsiaTheme="minorEastAsia" w:cstheme="minorEastAsia"/>
                <w:bCs/>
                <w:color w:val="000000"/>
                <w:szCs w:val="21"/>
                <w:highlight w:val="none"/>
                <w:lang w:eastAsia="zh-CN"/>
              </w:rPr>
            </w:pPr>
            <w:r>
              <w:rPr>
                <w:rFonts w:hint="eastAsia" w:asciiTheme="minorEastAsia" w:hAnsiTheme="minorEastAsia" w:eastAsiaTheme="minorEastAsia" w:cstheme="minorEastAsia"/>
                <w:bCs/>
                <w:color w:val="000000"/>
                <w:szCs w:val="21"/>
                <w:highlight w:val="none"/>
              </w:rPr>
              <w:t xml:space="preserve">备注</w:t>
            </w:r>
            <w:r>
              <w:rPr>
                <w:rFonts w:hint="eastAsia" w:asciiTheme="minorEastAsia" w:hAnsiTheme="minorEastAsia" w:eastAsiaTheme="minorEastAsia" w:cstheme="minorEastAsia"/>
                <w:bCs/>
                <w:color w:val="ff0000"/>
                <w:szCs w:val="21"/>
                <w:highlight w:val="none"/>
                <w:lang w:eastAsia="zh-CN"/>
              </w:rPr>
              <w:t xml:space="preserve">（</w:t>
            </w:r>
            <w:r>
              <w:rPr>
                <w:rFonts w:hint="eastAsia" w:asciiTheme="minorEastAsia" w:hAnsiTheme="minorEastAsia" w:eastAsiaTheme="minorEastAsia" w:cstheme="minorEastAsia"/>
                <w:bCs/>
                <w:color w:val="ff0000"/>
                <w:szCs w:val="21"/>
                <w:highlight w:val="none"/>
                <w:lang w:val="en-US" w:eastAsia="zh-CN"/>
              </w:rPr>
              <w:t xml:space="preserve">是否为主要标的</w:t>
            </w:r>
            <w:r>
              <w:rPr>
                <w:rFonts w:hint="eastAsia" w:asciiTheme="minorEastAsia" w:hAnsiTheme="minorEastAsia" w:eastAsiaTheme="minorEastAsia" w:cstheme="minorEastAsia"/>
                <w:bCs/>
                <w:color w:val="ff0000"/>
                <w:szCs w:val="21"/>
                <w:highlight w:val="none"/>
                <w:lang w:eastAsia="zh-CN"/>
              </w:rPr>
              <w:t xml:space="preserve">）</w:t>
            </w:r>
            <w:r/>
          </w:p>
        </w:tc>
      </w:tr>
      <w:tr>
        <w:trPr>
          <w:cantSplit/>
          <w:jc w:val="center"/>
          <w:trHeight w:val="479"/>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1</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02"/>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2</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3</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4</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合计</w:t>
            </w:r>
            <w:r/>
          </w:p>
        </w:tc>
        <w:tc>
          <w:tcPr>
            <w:gridSpan w:val="7"/>
            <w:tcW w:w="7109" w:type="dxa"/>
            <w:vAlign w:val="center"/>
            <w:textDirection w:val="lrTb"/>
            <w:noWrap w:val="false"/>
          </w:tcPr>
          <w:p>
            <w:pP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szCs w:val="21"/>
                <w:highlight w:val="none"/>
              </w:rPr>
              <w:t xml:space="preserve">人民币（大写）： </w:t>
            </w:r>
            <w:r/>
          </w:p>
        </w:tc>
        <w:tc>
          <w:tcPr>
            <w:gridSpan w:val="2"/>
            <w:tcW w:w="2657" w:type="dxa"/>
            <w:vAlign w:val="center"/>
            <w:textDirection w:val="lrTb"/>
            <w:noWrap w:val="false"/>
          </w:tcPr>
          <w:p>
            <w:pP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szCs w:val="21"/>
                <w:highlight w:val="none"/>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sz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sz w:val="24"/>
                <w:highlight w:val="none"/>
                <w:u w:val="single"/>
                <w:lang w:val="en-US" w:eastAsia="zh-CN"/>
              </w:rPr>
              <w:t xml:space="preserve">     </w:t>
            </w:r>
            <w:r>
              <w:rPr>
                <w:rFonts w:hint="eastAsia" w:asciiTheme="minorEastAsia" w:hAnsiTheme="minorEastAsia" w:eastAsiaTheme="minorEastAsia" w:cstheme="minorEastAsia"/>
                <w:sz w:val="24"/>
                <w:highlight w:val="none"/>
              </w:rPr>
              <w:t xml:space="preserve">%。</w:t>
            </w:r>
            <w:r/>
          </w:p>
        </w:tc>
      </w:tr>
    </w:tbl>
    <w:p>
      <w:pPr>
        <w:ind w:left="984" w:hanging="984"/>
        <w:spacing w:line="400" w:lineRule="exact"/>
        <w:rPr>
          <w:rFonts w:hint="eastAsia" w:asciiTheme="minorEastAsia" w:hAnsiTheme="minorEastAsia" w:eastAsiaTheme="minorEastAsia" w:cstheme="minorEastAsia"/>
          <w:b/>
          <w:bCs/>
          <w:sz w:val="28"/>
          <w:szCs w:val="28"/>
          <w:highlight w:val="yellow"/>
        </w:rPr>
      </w:pPr>
      <w:r>
        <w:rPr>
          <w:rFonts w:hint="eastAsia" w:asciiTheme="minorEastAsia" w:hAnsiTheme="minorEastAsia" w:eastAsiaTheme="minorEastAsia" w:cstheme="minorEastAsia"/>
          <w:b/>
          <w:bCs/>
          <w:sz w:val="28"/>
          <w:szCs w:val="28"/>
          <w:highlight w:val="yellow"/>
        </w:rPr>
      </w:r>
      <w:r/>
    </w:p>
    <w:p>
      <w:pPr>
        <w:spacing w:line="300" w:lineRule="auto"/>
        <w:rPr>
          <w:rFonts w:hint="eastAsia" w:asciiTheme="minorEastAsia" w:hAnsiTheme="minorEastAsia" w:eastAsiaTheme="minorEastAsia" w:cstheme="minorEastAsia"/>
          <w:b/>
          <w:sz w:val="28"/>
          <w:szCs w:val="28"/>
          <w:highlight w:val="yellow"/>
          <w:lang w:val="zh-CN"/>
        </w:rPr>
        <w:outlineLvl w:val="0"/>
      </w:pPr>
      <w:r>
        <w:rPr>
          <w:rFonts w:hint="eastAsia" w:asciiTheme="minorEastAsia" w:hAnsiTheme="minorEastAsia" w:eastAsiaTheme="minorEastAsia" w:cstheme="minorEastAsia"/>
          <w:b/>
          <w:sz w:val="28"/>
          <w:szCs w:val="28"/>
          <w:highlight w:val="yellow"/>
          <w:lang w:val="zh-CN"/>
        </w:rPr>
      </w:r>
      <w:r/>
    </w:p>
    <w:p>
      <w:pPr>
        <w:spacing w:line="360" w:lineRule="auto"/>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注：1.投标人必须按实填写分项报价明细表中</w:t>
      </w:r>
      <w:r>
        <w:rPr>
          <w:rFonts w:hint="eastAsia" w:asciiTheme="minorEastAsia" w:hAnsiTheme="minorEastAsia" w:eastAsiaTheme="minorEastAsia" w:cstheme="minorEastAsia"/>
          <w:bCs/>
          <w:sz w:val="24"/>
        </w:rPr>
        <w:t xml:space="preserve">的各项内容</w:t>
      </w:r>
      <w:r>
        <w:rPr>
          <w:rFonts w:hint="eastAsia" w:asciiTheme="minorEastAsia" w:hAnsiTheme="minorEastAsia" w:eastAsiaTheme="minorEastAsia" w:cstheme="minorEastAsia"/>
          <w:bCs/>
          <w:sz w:val="24"/>
          <w:lang w:val="zh-CN"/>
        </w:rPr>
        <w:t xml:space="preserve">，且本表各分项报价合计应当与开标一览表报价合计相等，请各投标人务必按照以上要求填报。</w:t>
      </w:r>
      <w:r/>
    </w:p>
    <w:p>
      <w:pPr>
        <w:ind w:firstLine="480"/>
        <w:spacing w:line="300" w:lineRule="auto"/>
        <w:rPr>
          <w:rFonts w:hint="eastAsia" w:asciiTheme="minorEastAsia" w:hAnsiTheme="minorEastAsia" w:eastAsiaTheme="minorEastAsia" w:cstheme="minorEastAsia"/>
          <w:b/>
          <w:sz w:val="24"/>
          <w:lang w:val="zh-CN"/>
        </w:rPr>
        <w:outlineLvl w:val="0"/>
      </w:pPr>
      <w:r>
        <w:rPr>
          <w:rFonts w:hint="eastAsia" w:asciiTheme="minorEastAsia" w:hAnsiTheme="minorEastAsia" w:eastAsiaTheme="minorEastAsia" w:cstheme="minorEastAsia"/>
          <w:bCs/>
          <w:sz w:val="24"/>
        </w:rPr>
        <w:t xml:space="preserve">2.主要标的信息</w:t>
      </w:r>
      <w:r>
        <w:rPr>
          <w:rFonts w:hint="eastAsia" w:asciiTheme="minorEastAsia" w:hAnsiTheme="minorEastAsia" w:eastAsiaTheme="minorEastAsia" w:cstheme="minorEastAsia"/>
          <w:bCs/>
          <w:sz w:val="24"/>
          <w:lang w:val="zh-CN"/>
        </w:rPr>
        <w:t xml:space="preserve">将随中标（成交）结果公告进行公示。内容不实的，属于提供虚假材料谋取中标、成交，依照《中华人民共和</w:t>
      </w:r>
      <w:r>
        <w:rPr>
          <w:rFonts w:hint="eastAsia" w:asciiTheme="minorEastAsia" w:hAnsiTheme="minorEastAsia" w:eastAsiaTheme="minorEastAsia" w:cstheme="minorEastAsia"/>
          <w:bCs/>
          <w:sz w:val="24"/>
        </w:rPr>
        <w:t xml:space="preserve">国政府采购法》等国家有关规定追究相应责</w:t>
      </w:r>
      <w:r>
        <w:rPr>
          <w:rFonts w:hint="eastAsia" w:asciiTheme="minorEastAsia" w:hAnsiTheme="minorEastAsia" w:eastAsiaTheme="minorEastAsia" w:cstheme="minorEastAsia"/>
          <w:bCs/>
          <w:sz w:val="24"/>
          <w:lang w:val="zh-CN"/>
        </w:rPr>
        <w:t xml:space="preserve">任。</w:t>
      </w:r>
      <w:r/>
    </w:p>
    <w:p>
      <w:pPr>
        <w:ind w:firstLine="482"/>
        <w:spacing w:line="300" w:lineRule="auto"/>
        <w:rPr>
          <w:rFonts w:hint="eastAsia" w:asciiTheme="minorEastAsia" w:hAnsiTheme="minorEastAsia" w:eastAsiaTheme="minorEastAsia" w:cstheme="minorEastAsia"/>
          <w:b/>
          <w:sz w:val="24"/>
          <w:lang w:val="zh-CN"/>
        </w:rPr>
        <w:outlineLvl w:val="0"/>
      </w:pPr>
      <w:r>
        <w:rPr>
          <w:rFonts w:hint="eastAsia" w:asciiTheme="minorEastAsia" w:hAnsiTheme="minorEastAsia" w:eastAsiaTheme="minorEastAsia" w:cstheme="minorEastAsia"/>
          <w:b/>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heme="minorEastAsia" w:hAnsiTheme="minorEastAsia" w:eastAsiaTheme="minorEastAsia" w:cstheme="minorEastAsia"/>
          <w:b/>
          <w:sz w:val="24"/>
          <w:lang w:val="zh-CN"/>
        </w:rPr>
        <w:t xml:space="preserve">。</w:t>
      </w:r>
      <w:r/>
    </w:p>
    <w:p>
      <w:pPr>
        <w:ind w:firstLine="562"/>
        <w:spacing w:line="300" w:lineRule="auto"/>
        <w:rPr>
          <w:rFonts w:hint="eastAsia" w:asciiTheme="minorEastAsia" w:hAnsiTheme="minorEastAsia" w:eastAsiaTheme="minorEastAsia" w:cstheme="minorEastAsia"/>
          <w:b/>
          <w:sz w:val="28"/>
          <w:szCs w:val="28"/>
          <w:highlight w:val="yellow"/>
          <w:lang w:val="zh-CN"/>
        </w:rPr>
        <w:outlineLvl w:val="0"/>
      </w:pPr>
      <w:r>
        <w:rPr>
          <w:rFonts w:hint="eastAsia" w:asciiTheme="minorEastAsia" w:hAnsiTheme="minorEastAsia" w:eastAsiaTheme="minorEastAsia" w:cstheme="minorEastAsia"/>
          <w:b/>
          <w:sz w:val="28"/>
          <w:szCs w:val="28"/>
          <w:highlight w:val="yellow"/>
          <w:lang w:val="zh-CN"/>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rPr>
          <w:rFonts w:hint="eastAsia" w:asciiTheme="minorEastAsia" w:hAnsiTheme="minorEastAsia" w:eastAsiaTheme="minorEastAsia" w:cstheme="minorEastAsia"/>
          <w:sz w:val="32"/>
          <w:szCs w:val="32"/>
        </w:rPr>
        <w:t xml:space="preserve">附件9</w:t>
      </w:r>
      <w:r/>
    </w:p>
    <w:p>
      <w:pPr>
        <w:jc w:val="center"/>
        <w:spacing w:line="400" w:lineRule="exact"/>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中小微企业声明函（货物类项目）（采购包号：**）</w:t>
      </w:r>
      <w:r/>
    </w:p>
    <w:p>
      <w:pPr>
        <w:ind w:firstLine="2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color w:val="000000"/>
          <w:sz w:val="24"/>
          <w:u w:val="single"/>
        </w:rPr>
        <w:t xml:space="preserve">（单位名称）</w:t>
      </w:r>
      <w:r>
        <w:rPr>
          <w:rFonts w:hint="eastAsia" w:asciiTheme="minorEastAsia" w:hAnsiTheme="minorEastAsia" w:eastAsiaTheme="minorEastAsia" w:cstheme="minorEastAsia"/>
          <w:color w:val="000000"/>
          <w:sz w:val="24"/>
        </w:rPr>
        <w:t xml:space="preserve">采购编号为</w:t>
      </w:r>
      <w:r>
        <w:rPr>
          <w:rFonts w:hint="eastAsia" w:asciiTheme="minorEastAsia" w:hAnsiTheme="minorEastAsia" w:eastAsiaTheme="minorEastAsia" w:cstheme="minorEastAsia"/>
          <w:color w:val="000000"/>
          <w:sz w:val="24"/>
          <w:u w:val="single"/>
        </w:rPr>
        <w:t xml:space="preserve">（采购编号）</w:t>
      </w:r>
      <w:r>
        <w:rPr>
          <w:rFonts w:hint="eastAsia" w:asciiTheme="minorEastAsia" w:hAnsiTheme="minorEastAsia" w:eastAsiaTheme="minorEastAsia" w:cstheme="minorEastAsia"/>
          <w:color w:val="000000"/>
          <w:sz w:val="24"/>
        </w:rPr>
        <w:t xml:space="preserve">，</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1.</w:t>
      </w:r>
      <w:r>
        <w:rPr>
          <w:rFonts w:hint="eastAsia" w:asciiTheme="minorEastAsia" w:hAnsiTheme="minorEastAsia" w:eastAsiaTheme="minorEastAsia" w:cstheme="minorEastAsia"/>
          <w:color w:val="000000"/>
          <w:sz w:val="24"/>
          <w:u w:val="single"/>
        </w:rPr>
        <w:t xml:space="preserve">（标的名称）</w:t>
      </w:r>
      <w:r>
        <w:rPr>
          <w:rFonts w:hint="eastAsia" w:asciiTheme="minorEastAsia" w:hAnsiTheme="minorEastAsia" w:eastAsiaTheme="minorEastAsia" w:cstheme="minorEastAsia"/>
          <w:i/>
          <w:iCs/>
          <w:color w:val="000000"/>
          <w:sz w:val="24"/>
        </w:rPr>
        <w:t xml:space="preserve">，</w:t>
      </w:r>
      <w:r>
        <w:rPr>
          <w:rFonts w:hint="eastAsia" w:asciiTheme="minorEastAsia" w:hAnsiTheme="minorEastAsia" w:eastAsiaTheme="minorEastAsia" w:cstheme="minorEastAsia"/>
          <w:color w:val="000000"/>
          <w:sz w:val="24"/>
        </w:rPr>
        <w:t xml:space="preserve">属于</w:t>
      </w:r>
      <w:r>
        <w:rPr>
          <w:rFonts w:hint="eastAsia" w:asciiTheme="minorEastAsia" w:hAnsiTheme="minorEastAsia" w:eastAsiaTheme="minorEastAsia" w:cstheme="minorEastAsia"/>
          <w:color w:val="000000"/>
          <w:sz w:val="24"/>
          <w:u w:val="single"/>
        </w:rPr>
        <w:t xml:space="preserve">（供应商填写招标文件中明确的所属行业）</w:t>
      </w:r>
      <w:r>
        <w:rPr>
          <w:rFonts w:hint="eastAsia" w:asciiTheme="minorEastAsia" w:hAnsiTheme="minorEastAsia" w:eastAsiaTheme="minorEastAsia" w:cstheme="minorEastAsia"/>
          <w:color w:val="000000"/>
          <w:sz w:val="24"/>
        </w:rPr>
        <w:t xml:space="preserve">行业；投标产品制造商为</w:t>
      </w:r>
      <w:r>
        <w:rPr>
          <w:rFonts w:hint="eastAsia" w:asciiTheme="minorEastAsia" w:hAnsiTheme="minorEastAsia" w:eastAsiaTheme="minorEastAsia" w:cstheme="minorEastAsia"/>
          <w:color w:val="000000"/>
          <w:sz w:val="24"/>
          <w:u w:val="single"/>
        </w:rPr>
        <w:t xml:space="preserve">（企业名称）</w:t>
      </w:r>
      <w:r>
        <w:rPr>
          <w:rFonts w:hint="eastAsia" w:asciiTheme="minorEastAsia" w:hAnsiTheme="minorEastAsia" w:eastAsiaTheme="minorEastAsia" w:cstheme="minorEastAsia"/>
          <w:color w:val="000000"/>
          <w:sz w:val="24"/>
        </w:rPr>
        <w:t xml:space="preserve">，从业人员</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人，营业收入为</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万元，资产总额为</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万元，属于</w:t>
      </w:r>
      <w:r>
        <w:rPr>
          <w:rFonts w:hint="eastAsia" w:asciiTheme="minorEastAsia" w:hAnsiTheme="minorEastAsia" w:eastAsiaTheme="minorEastAsia" w:cstheme="minorEastAsia"/>
          <w:color w:val="000000"/>
          <w:sz w:val="24"/>
          <w:u w:val="single"/>
        </w:rPr>
        <w:t xml:space="preserve">（□中型企业 □小型企业 □微型企业）；</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2.</w:t>
      </w:r>
      <w:r>
        <w:rPr>
          <w:rFonts w:hint="eastAsia" w:asciiTheme="minorEastAsia" w:hAnsiTheme="minorEastAsia" w:eastAsiaTheme="minorEastAsia" w:cstheme="minorEastAsia"/>
          <w:color w:val="000000"/>
          <w:sz w:val="24"/>
          <w:u w:val="single"/>
        </w:rPr>
        <w:t xml:space="preserve">（标的名称）</w:t>
      </w:r>
      <w:r>
        <w:rPr>
          <w:rFonts w:hint="eastAsia" w:asciiTheme="minorEastAsia" w:hAnsiTheme="minorEastAsia" w:eastAsiaTheme="minorEastAsia" w:cstheme="minorEastAsia"/>
          <w:i/>
          <w:iCs/>
          <w:color w:val="000000"/>
          <w:sz w:val="24"/>
        </w:rPr>
        <w:t xml:space="preserve">，</w:t>
      </w:r>
      <w:r>
        <w:rPr>
          <w:rFonts w:hint="eastAsia" w:asciiTheme="minorEastAsia" w:hAnsiTheme="minorEastAsia" w:eastAsiaTheme="minorEastAsia" w:cstheme="minorEastAsia"/>
          <w:color w:val="000000"/>
          <w:sz w:val="24"/>
        </w:rPr>
        <w:t xml:space="preserve">属于</w:t>
      </w:r>
      <w:r>
        <w:rPr>
          <w:rFonts w:hint="eastAsia" w:asciiTheme="minorEastAsia" w:hAnsiTheme="minorEastAsia" w:eastAsiaTheme="minorEastAsia" w:cstheme="minorEastAsia"/>
          <w:color w:val="000000"/>
          <w:sz w:val="24"/>
          <w:u w:val="single"/>
        </w:rPr>
        <w:t xml:space="preserve">（供应商填写招标文件中明确的所属行业）</w:t>
      </w:r>
      <w:r>
        <w:rPr>
          <w:rFonts w:hint="eastAsia" w:asciiTheme="minorEastAsia" w:hAnsiTheme="minorEastAsia" w:eastAsiaTheme="minorEastAsia" w:cstheme="minorEastAsia"/>
          <w:color w:val="000000"/>
          <w:sz w:val="24"/>
        </w:rPr>
        <w:t xml:space="preserve">行业；投标产品制造商为</w:t>
      </w:r>
      <w:r>
        <w:rPr>
          <w:rFonts w:hint="eastAsia" w:asciiTheme="minorEastAsia" w:hAnsiTheme="minorEastAsia" w:eastAsiaTheme="minorEastAsia" w:cstheme="minorEastAsia"/>
          <w:color w:val="000000"/>
          <w:sz w:val="24"/>
          <w:u w:val="single"/>
        </w:rPr>
        <w:t xml:space="preserve">（企业名称）</w:t>
      </w:r>
      <w:r>
        <w:rPr>
          <w:rFonts w:hint="eastAsia" w:asciiTheme="minorEastAsia" w:hAnsiTheme="minorEastAsia" w:eastAsiaTheme="minorEastAsia" w:cstheme="minorEastAsia"/>
          <w:color w:val="000000"/>
          <w:sz w:val="24"/>
        </w:rPr>
        <w:t xml:space="preserve">，从业人员</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人，营业收入为</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万元，资产总额为</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万元，属于</w:t>
      </w:r>
      <w:r>
        <w:rPr>
          <w:rFonts w:hint="eastAsia" w:asciiTheme="minorEastAsia" w:hAnsiTheme="minorEastAsia" w:eastAsiaTheme="minorEastAsia" w:cstheme="minorEastAsia"/>
          <w:color w:val="000000"/>
          <w:sz w:val="24"/>
          <w:u w:val="single"/>
        </w:rPr>
        <w:t xml:space="preserve">（□中型企业 □小型企业 □微型企业）；</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本企业对上述声明内容的真实性负责。如有虚假，将依法承担相应责任</w:t>
      </w:r>
      <w:r/>
    </w:p>
    <w:p>
      <w:pPr>
        <w:ind w:right="72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right="180" w:firstLine="257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企业名称（加盖CA电子公章）：</w:t>
      </w:r>
      <w:r/>
    </w:p>
    <w:p>
      <w:pPr>
        <w:contextualSpacing/>
        <w:ind w:firstLine="264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日</w:t>
      </w:r>
      <w:r/>
    </w:p>
    <w:p>
      <w:pPr>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firstLine="48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备注：</w:t>
      </w:r>
      <w:r/>
    </w:p>
    <w:p>
      <w:pPr>
        <w:ind w:firstLine="48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1.从业人员、营业收入、资产总额填报上一年度数据，无上一年度数据的新成立企业可不填报。</w:t>
      </w:r>
      <w:r/>
    </w:p>
    <w:p>
      <w:pPr>
        <w:ind w:firstLine="48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3.供应商应对照《工业和信息化部、国家统计局、国家发展和改革委员会、</w:t>
      </w:r>
      <w:r/>
    </w:p>
    <w:p>
      <w:pPr>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center"/>
        <w:spacing w:line="300" w:lineRule="auto"/>
        <w:rPr>
          <w:rFonts w:hint="eastAsia" w:asciiTheme="minorEastAsia" w:hAnsiTheme="minorEastAsia" w:eastAsiaTheme="minorEastAsia" w:cstheme="minorEastAsia"/>
          <w:b/>
          <w:bCs/>
          <w:sz w:val="28"/>
          <w:szCs w:val="28"/>
          <w:lang w:bidi="zh-CN"/>
        </w:rPr>
        <w:outlineLvl w:val="0"/>
      </w:pPr>
      <w:r>
        <w:rPr>
          <w:rFonts w:hint="eastAsia" w:asciiTheme="minorEastAsia" w:hAnsiTheme="minorEastAsia" w:eastAsiaTheme="minorEastAsia" w:cstheme="minorEastAsia"/>
          <w:b/>
          <w:bCs/>
          <w:sz w:val="28"/>
          <w:szCs w:val="28"/>
          <w:lang w:bidi="zh-CN"/>
        </w:rPr>
      </w:r>
      <w:r/>
    </w:p>
    <w:p>
      <w:pPr>
        <w:pStyle w:val="654"/>
        <w:ind w:firstLine="1446"/>
        <w:jc w:val="both"/>
        <w:spacing w:before="0" w:beforeAutospacing="0" w:after="0" w:afterAutospacing="0" w:line="38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t xml:space="preserve">附件10</w:t>
      </w:r>
      <w:r/>
    </w:p>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Cs/>
          <w:color w:val="000000"/>
          <w:sz w:val="30"/>
          <w:szCs w:val="30"/>
        </w:rPr>
        <w:t xml:space="preserve">残疾人福利性单位声明函（采购包号：**）</w:t>
      </w:r>
      <w:r>
        <w:rPr>
          <w:rFonts w:hint="eastAsia" w:asciiTheme="minorEastAsia" w:hAnsiTheme="minorEastAsia" w:eastAsiaTheme="minorEastAsia" w:cstheme="minorEastAsia"/>
        </w:rPr>
        <w:t xml:space="preserve"> </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sz w:val="28"/>
          <w:szCs w:val="28"/>
          <w:u w:val="single"/>
        </w:rPr>
        <w:t xml:space="preserve">（单位名称）</w:t>
      </w:r>
      <w:r>
        <w:rPr>
          <w:rFonts w:hint="eastAsia" w:asciiTheme="minorEastAsia" w:hAnsiTheme="minorEastAsia" w:eastAsiaTheme="minorEastAsia" w:cstheme="minorEastAsia"/>
          <w:sz w:val="28"/>
          <w:szCs w:val="28"/>
        </w:rPr>
        <w:t xml:space="preserve">采购编号为</w:t>
      </w:r>
      <w:r>
        <w:rPr>
          <w:rFonts w:hint="eastAsia" w:asciiTheme="minorEastAsia" w:hAnsiTheme="minorEastAsia" w:eastAsiaTheme="minorEastAsia" w:cstheme="minorEastAsia"/>
          <w:sz w:val="28"/>
          <w:szCs w:val="28"/>
          <w:u w:val="single"/>
        </w:rPr>
        <w:t xml:space="preserve">（采购编号）</w:t>
      </w: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sz w:val="28"/>
          <w:szCs w:val="28"/>
        </w:rPr>
        <w:t xml:space="preserve">项目（项目名称）（采购包号：**）采购活动由本单位提供服务。</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本单位对上述声明的真实性负责。如有虚假，将依法承担相应责任。</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备注：</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1.专门面向中小微型企业采购的项目，供应商为残疾人福利性单位并提供服务的必须提供此声明函，否则将不能通过资格审查。</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2.非专门面向中小微型企业采购的项目，供应商如不提供此声明函，价格将不做相应扣除。</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3.中标/成交供应商为残疾人福利性单位的，此声明函将随中标/成交结果同时公告，接受社会监督。</w:t>
      </w:r>
      <w:r/>
    </w:p>
    <w:p>
      <w:pPr>
        <w:pStyle w:val="654"/>
        <w:ind w:firstLine="624"/>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p>
    <w:p>
      <w:pPr>
        <w:pStyle w:val="654"/>
        <w:ind w:right="1559" w:firstLine="624"/>
        <w:jc w:val="center"/>
        <w:spacing w:beforeAutospacing="0" w:afterAutospacing="0" w:line="360" w:lineRule="auto"/>
        <w:tabs>
          <w:tab w:val="left" w:pos="4864" w:leader="none"/>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供应商全称（加盖CA电子公章）：</w:t>
      </w:r>
      <w:r/>
    </w:p>
    <w:p>
      <w:pPr>
        <w:contextualSpacing/>
        <w:ind w:firstLine="2240"/>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pStyle w:val="654"/>
        <w:ind w:right="1559" w:firstLine="480"/>
        <w:jc w:val="center"/>
        <w:spacing w:beforeAutospacing="0" w:afterAutospacing="0" w:line="360" w:lineRule="auto"/>
        <w:tabs>
          <w:tab w:val="left" w:pos="4864" w:leader="none"/>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  </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t xml:space="preserve">附件11</w:t>
      </w:r>
      <w:r/>
    </w:p>
    <w:p>
      <w:pPr>
        <w:jc w:val="center"/>
        <w:spacing w:line="400" w:lineRule="exact"/>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监狱和戒毒企业证明材料</w:t>
      </w:r>
      <w:r/>
    </w:p>
    <w:p>
      <w:pPr>
        <w:ind w:firstLine="495"/>
        <w:spacing w:line="4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498"/>
        <w:spacing w:line="42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（格式自拟）</w:t>
      </w:r>
      <w:r/>
    </w:p>
    <w:p>
      <w:pPr>
        <w:ind w:firstLine="495"/>
        <w:spacing w:line="4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660"/>
        <w:spacing w:line="4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lang w:bidi="zh-CN"/>
        </w:rPr>
        <w:outlineLvl w:val="0"/>
      </w:pPr>
      <w:r>
        <w:rPr>
          <w:rFonts w:hint="eastAsia" w:asciiTheme="minorEastAsia" w:hAnsiTheme="minorEastAsia" w:eastAsiaTheme="minorEastAsia" w:cstheme="minorEastAsia"/>
          <w:sz w:val="28"/>
          <w:szCs w:val="28"/>
          <w:lang w:bidi="zh-CN"/>
        </w:rPr>
        <w:t xml:space="preserve">注：1.供应商如不提供此声明函，价格将不做相应扣除。</w:t>
      </w:r>
      <w:r/>
    </w:p>
    <w:p>
      <w:pPr>
        <w:ind w:firstLine="560"/>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t xml:space="preserve">附件12  </w:t>
      </w:r>
      <w:r/>
    </w:p>
    <w:p>
      <w:pPr>
        <w:jc w:val="center"/>
        <w:spacing w:line="400" w:lineRule="exact"/>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关于符合本国产品标准的声明函</w:t>
      </w:r>
      <w:r/>
    </w:p>
    <w:p>
      <w:pPr>
        <w:ind w:firstLine="420"/>
        <w:jc w:val="left"/>
        <w:spacing w:before="15" w:after="15"/>
        <w:shd w:val="clear" w:color="auto" w:fill="ffffff"/>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firstLine="420"/>
        <w:jc w:val="left"/>
        <w:spacing w:line="44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1.</w:t>
      </w:r>
      <w:r>
        <w:rPr>
          <w:rFonts w:hint="eastAsia" w:asciiTheme="minorEastAsia" w:hAnsiTheme="minorEastAsia" w:eastAsiaTheme="minorEastAsia" w:cstheme="minorEastAsia"/>
          <w:sz w:val="28"/>
          <w:szCs w:val="28"/>
          <w:u w:val="single"/>
          <w:shd w:val="clear" w:color="auto" w:fill="ffffff"/>
        </w:rPr>
        <w:t xml:space="preserve">（产品名称1）</w:t>
      </w:r>
      <w:r>
        <w:rPr>
          <w:rFonts w:hint="eastAsia" w:asciiTheme="minorEastAsia" w:hAnsiTheme="minorEastAsia" w:eastAsiaTheme="minorEastAsia" w:cstheme="minorEastAsia"/>
          <w:sz w:val="28"/>
          <w:szCs w:val="28"/>
          <w:shd w:val="clear" w:color="auto" w:fill="ffffff"/>
          <w:vertAlign w:val="superscript"/>
        </w:rPr>
        <w:t xml:space="preserve">1</w:t>
      </w:r>
      <w:r>
        <w:rPr>
          <w:rFonts w:hint="eastAsia" w:asciiTheme="minorEastAsia" w:hAnsiTheme="minorEastAsia" w:eastAsiaTheme="minorEastAsia" w:cstheme="minorEastAsia"/>
          <w:sz w:val="28"/>
          <w:szCs w:val="28"/>
          <w:shd w:val="clear" w:color="auto" w:fill="ffffff"/>
        </w:rPr>
        <w:t xml:space="preserve">，生产厂为</w:t>
      </w:r>
      <w:r>
        <w:rPr>
          <w:rFonts w:hint="eastAsia" w:asciiTheme="minorEastAsia" w:hAnsiTheme="minorEastAsia" w:eastAsiaTheme="minorEastAsia" w:cstheme="minorEastAsia"/>
          <w:sz w:val="28"/>
          <w:szCs w:val="28"/>
          <w:u w:val="single"/>
          <w:shd w:val="clear" w:color="auto" w:fill="ffffff"/>
        </w:rPr>
        <w:t xml:space="preserve">（厂名）</w:t>
      </w:r>
      <w:r>
        <w:rPr>
          <w:rFonts w:hint="eastAsia" w:asciiTheme="minorEastAsia" w:hAnsiTheme="minorEastAsia" w:eastAsiaTheme="minorEastAsia" w:cstheme="minorEastAsia"/>
          <w:sz w:val="28"/>
          <w:szCs w:val="28"/>
          <w:shd w:val="clear" w:color="auto" w:fill="ffffff"/>
          <w:vertAlign w:val="superscript"/>
        </w:rPr>
        <w:t xml:space="preserve">2</w:t>
      </w:r>
      <w:r>
        <w:rPr>
          <w:rFonts w:hint="eastAsia" w:asciiTheme="minorEastAsia" w:hAnsiTheme="minorEastAsia" w:eastAsiaTheme="minorEastAsia" w:cstheme="minorEastAsia"/>
          <w:sz w:val="28"/>
          <w:szCs w:val="28"/>
          <w:shd w:val="clear" w:color="auto" w:fill="ffffff"/>
        </w:rPr>
        <w:t xml:space="preserve">，厂址为</w:t>
      </w:r>
      <w:r>
        <w:rPr>
          <w:rFonts w:hint="eastAsia" w:asciiTheme="minorEastAsia" w:hAnsiTheme="minorEastAsia" w:eastAsiaTheme="minorEastAsia" w:cstheme="minorEastAsia"/>
          <w:sz w:val="28"/>
          <w:szCs w:val="28"/>
          <w:u w:val="single"/>
          <w:shd w:val="clear" w:color="auto" w:fill="ffffff"/>
        </w:rPr>
        <w:t xml:space="preserve">（生产厂址）</w:t>
      </w:r>
      <w:r>
        <w:rPr>
          <w:rFonts w:hint="eastAsia" w:asciiTheme="minorEastAsia" w:hAnsiTheme="minorEastAsia" w:eastAsiaTheme="minorEastAsia" w:cstheme="minorEastAsia"/>
          <w:sz w:val="28"/>
          <w:szCs w:val="28"/>
          <w:shd w:val="clear" w:color="auto" w:fill="ffffff"/>
        </w:rPr>
        <w:t xml:space="preserve">。</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的中国境内生产的组件成本占比≥</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vertAlign w:val="superscript"/>
        </w:rPr>
        <w:t xml:space="preserve">3</w:t>
      </w:r>
      <w:r>
        <w:rPr>
          <w:rFonts w:hint="eastAsia" w:asciiTheme="minorEastAsia" w:hAnsiTheme="minorEastAsia" w:eastAsiaTheme="minorEastAsia" w:cstheme="minorEastAsia"/>
          <w:sz w:val="28"/>
          <w:szCs w:val="28"/>
          <w:shd w:val="clear" w:color="auto" w:fill="ffffff"/>
        </w:rPr>
        <w:t xml:space="preserve">。</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vertAlign w:val="superscript"/>
        </w:rPr>
        <w:t xml:space="preserve">4</w:t>
      </w:r>
      <w:r>
        <w:rPr>
          <w:rFonts w:hint="eastAsia" w:asciiTheme="minorEastAsia" w:hAnsiTheme="minorEastAsia" w:eastAsiaTheme="minorEastAsia" w:cstheme="minorEastAsia"/>
          <w:sz w:val="28"/>
          <w:szCs w:val="28"/>
          <w:shd w:val="clear" w:color="auto" w:fill="ffffff"/>
        </w:rPr>
        <w:t xml:space="preserve">在中国境内生产。</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vertAlign w:val="superscript"/>
        </w:rPr>
        <w:t xml:space="preserve">5</w:t>
      </w:r>
      <w:r>
        <w:rPr>
          <w:rFonts w:hint="eastAsia" w:asciiTheme="minorEastAsia" w:hAnsiTheme="minorEastAsia" w:eastAsiaTheme="minorEastAsia" w:cstheme="minorEastAsia"/>
          <w:sz w:val="28"/>
          <w:szCs w:val="28"/>
          <w:shd w:val="clear" w:color="auto" w:fill="ffffff"/>
        </w:rPr>
        <w:t xml:space="preserve">在中国境内完成。</w:t>
      </w:r>
      <w:r/>
    </w:p>
    <w:p>
      <w:pPr>
        <w:ind w:firstLine="420"/>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2.</w:t>
      </w:r>
      <w:r>
        <w:rPr>
          <w:rFonts w:hint="eastAsia" w:asciiTheme="minorEastAsia" w:hAnsiTheme="minorEastAsia" w:eastAsiaTheme="minorEastAsia" w:cstheme="minorEastAsia"/>
          <w:sz w:val="28"/>
          <w:szCs w:val="28"/>
          <w:u w:val="single"/>
          <w:shd w:val="clear" w:color="auto" w:fill="ffffff"/>
        </w:rPr>
        <w:t xml:space="preserve">（产品名称2）</w:t>
      </w:r>
      <w:r>
        <w:rPr>
          <w:rFonts w:hint="eastAsia" w:asciiTheme="minorEastAsia" w:hAnsiTheme="minorEastAsia" w:eastAsiaTheme="minorEastAsia" w:cstheme="minorEastAsia"/>
          <w:sz w:val="28"/>
          <w:szCs w:val="28"/>
          <w:shd w:val="clear" w:color="auto" w:fill="ffffff"/>
        </w:rPr>
        <w:t xml:space="preserve">，生产厂为</w:t>
      </w:r>
      <w:r>
        <w:rPr>
          <w:rFonts w:hint="eastAsia" w:asciiTheme="minorEastAsia" w:hAnsiTheme="minorEastAsia" w:eastAsiaTheme="minorEastAsia" w:cstheme="minorEastAsia"/>
          <w:sz w:val="28"/>
          <w:szCs w:val="28"/>
          <w:u w:val="single"/>
          <w:shd w:val="clear" w:color="auto" w:fill="ffffff"/>
        </w:rPr>
        <w:t xml:space="preserve">（厂名）</w:t>
      </w:r>
      <w:r>
        <w:rPr>
          <w:rFonts w:hint="eastAsia" w:asciiTheme="minorEastAsia" w:hAnsiTheme="minorEastAsia" w:eastAsiaTheme="minorEastAsia" w:cstheme="minorEastAsia"/>
          <w:sz w:val="28"/>
          <w:szCs w:val="28"/>
          <w:shd w:val="clear" w:color="auto" w:fill="ffffff"/>
        </w:rPr>
        <w:t xml:space="preserve">，厂址为</w:t>
      </w:r>
      <w:r>
        <w:rPr>
          <w:rFonts w:hint="eastAsia" w:asciiTheme="minorEastAsia" w:hAnsiTheme="minorEastAsia" w:eastAsiaTheme="minorEastAsia" w:cstheme="minorEastAsia"/>
          <w:sz w:val="28"/>
          <w:szCs w:val="28"/>
          <w:u w:val="single"/>
          <w:shd w:val="clear" w:color="auto" w:fill="ffffff"/>
        </w:rPr>
        <w:t xml:space="preserve">（生产厂址）</w:t>
      </w:r>
      <w:r>
        <w:rPr>
          <w:rFonts w:hint="eastAsia" w:asciiTheme="minorEastAsia" w:hAnsiTheme="minorEastAsia" w:eastAsiaTheme="minorEastAsia" w:cstheme="minorEastAsia"/>
          <w:sz w:val="28"/>
          <w:szCs w:val="28"/>
          <w:shd w:val="clear" w:color="auto" w:fill="ffffff"/>
        </w:rPr>
        <w:t xml:space="preserve">。</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的中国境内生产的组件成本占比≥</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在中国境内生产。</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在中国境内完成。</w:t>
      </w:r>
      <w:r/>
    </w:p>
    <w:p>
      <w:pPr>
        <w:ind w:firstLine="420"/>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w:t>
      </w:r>
      <w:r/>
    </w:p>
    <w:p>
      <w:pPr>
        <w:ind w:firstLine="420"/>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p>
    <w:p>
      <w:pPr>
        <w:ind w:firstLine="560"/>
        <w:jc w:val="center"/>
        <w:spacing w:line="440" w:lineRule="exact"/>
        <w:shd w:val="clear" w:color="auto" w:fill="ffffff"/>
        <w:widowControl/>
        <w:rPr>
          <w:rFonts w:hint="eastAsia" w:asciiTheme="minorEastAsia" w:hAnsiTheme="minorEastAsia" w:eastAsiaTheme="minorEastAsia" w:cstheme="minorEastAsia"/>
          <w:sz w:val="28"/>
          <w:szCs w:val="28"/>
          <w:shd w:val="clear" w:color="auto" w:fill="ffffff"/>
        </w:rPr>
      </w:pPr>
      <w:r>
        <w:rPr>
          <w:rFonts w:hint="eastAsia" w:asciiTheme="minorEastAsia" w:hAnsiTheme="minorEastAsia" w:eastAsiaTheme="minorEastAsia" w:cstheme="minorEastAsia"/>
          <w:sz w:val="28"/>
          <w:szCs w:val="28"/>
          <w:shd w:val="clear" w:color="auto" w:fill="ffffff"/>
        </w:rPr>
        <w:t xml:space="preserve">公司（单位）名称（加盖CA电子公章）：         </w:t>
      </w:r>
      <w:r/>
    </w:p>
    <w:p>
      <w:pPr>
        <w:ind w:firstLine="1862"/>
        <w:spacing w:line="440" w:lineRule="exact"/>
        <w:shd w:val="clear" w:color="auto" w:fill="ffffff"/>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jc w:val="center"/>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         </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_________________</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1.产品如有型号，请在“产品名称”栏一并填写。</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2.生产厂名与厂址应与生产厂营业执照载明的相关信息保持一致。</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3.该产品的中国境内生产的组件成本占比相关要求实施前，“规定比例”栏可不填，下同。</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4.该产品的关键组件要求实施前，“关键组件”栏可不填，下同。</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5.该产品的关键工序要求实施前，“关键工序”栏可不填，下同。</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6.《声明函》中标注“</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”的地方无需填写。</w:t>
      </w:r>
      <w:r/>
    </w:p>
    <w:p>
      <w:pPr>
        <w:rPr>
          <w:rFonts w:hint="eastAsia" w:asciiTheme="minorEastAsia" w:hAnsiTheme="minorEastAsia" w:eastAsiaTheme="minorEastAsia" w:cstheme="minorEastAsia"/>
          <w:bCs/>
          <w:sz w:val="32"/>
          <w:szCs w:val="32"/>
          <w:lang w:bidi="ar"/>
        </w:rPr>
      </w:pPr>
      <w:r>
        <w:rPr>
          <w:rFonts w:hint="eastAsia" w:asciiTheme="minorEastAsia" w:hAnsiTheme="minorEastAsia" w:eastAsiaTheme="minorEastAsia" w:cstheme="minorEastAsia"/>
          <w:bCs/>
          <w:sz w:val="32"/>
          <w:szCs w:val="32"/>
          <w:lang w:bidi="ar"/>
        </w:rPr>
        <w:br w:type="page" w:clear="all"/>
      </w:r>
      <w:r/>
    </w:p>
    <w:p>
      <w:pPr>
        <w:rPr>
          <w:rFonts w:hint="eastAsia" w:asciiTheme="minorEastAsia" w:hAnsiTheme="minorEastAsia" w:eastAsiaTheme="minorEastAsia" w:cstheme="minorEastAsia"/>
          <w:bCs/>
          <w:sz w:val="32"/>
          <w:szCs w:val="32"/>
          <w:lang w:bidi="ar"/>
        </w:rPr>
      </w:pPr>
      <w:r>
        <w:rPr>
          <w:rFonts w:hint="eastAsia" w:asciiTheme="minorEastAsia" w:hAnsiTheme="minorEastAsia" w:eastAsiaTheme="minorEastAsia" w:cstheme="minorEastAsia"/>
          <w:bCs/>
          <w:sz w:val="32"/>
          <w:szCs w:val="32"/>
          <w:lang w:bidi="ar"/>
        </w:rPr>
        <w:t xml:space="preserve">附件13</w:t>
      </w:r>
      <w:r/>
    </w:p>
    <w:p>
      <w:pPr>
        <w:jc w:val="center"/>
        <w:rPr>
          <w:rFonts w:hint="eastAsia" w:asciiTheme="minorEastAsia" w:hAnsiTheme="minorEastAsia" w:eastAsiaTheme="minorEastAsia" w:cstheme="minorEastAsia"/>
          <w:bCs/>
          <w:sz w:val="44"/>
          <w:szCs w:val="44"/>
        </w:rPr>
      </w:pPr>
      <w:r>
        <w:rPr>
          <w:rFonts w:hint="eastAsia" w:asciiTheme="minorEastAsia" w:hAnsiTheme="minorEastAsia" w:eastAsiaTheme="minorEastAsia" w:cstheme="minorEastAsia"/>
          <w:bCs/>
          <w:sz w:val="44"/>
          <w:szCs w:val="44"/>
        </w:rPr>
        <w:t xml:space="preserve">质疑函范本</w:t>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一、质疑供应商基本信息</w:t>
      </w:r>
      <w:r/>
    </w:p>
    <w:p>
      <w:pPr>
        <w:spacing w:line="560" w:lineRule="exact"/>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rPr>
        <w:t xml:space="preserve">质疑供应商：</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地址：邮编：</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联系人：联系电话：</w:t>
      </w:r>
      <w:r/>
    </w:p>
    <w:p>
      <w:pPr>
        <w:spacing w:line="560" w:lineRule="exact"/>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rPr>
        <w:t xml:space="preserve">授权代表：</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联系电话：</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地址：邮编：</w:t>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二、质疑项目基本情况</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质疑项目的名称：</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质疑项目的编号：包号：</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采购人名称：</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采购文件获取日期：</w:t>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三、质疑事项具体内容</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质疑事项1：</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事实依据：</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法律依据：</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质疑事项2</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w:t>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四、与质疑事项相关的质疑请求</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请求：</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签字（签章）：                   公章：                      </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日期：</w:t>
      </w:r>
      <w:r/>
    </w:p>
    <w:p>
      <w:pP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质疑函制作说明：</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1.供应商提出质疑时，应提交质疑函和必要的证明材料。</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3.质疑供应商若对项目的某一分包进行质疑，质疑函中应列明具体分包号。</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4.质疑函的质疑事项应具体、明确，并有必要的事实依据和法律依据。</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5.质疑函的质疑请求应与质疑事项相关。</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sectPr>
      <w:headerReference w:type="default" r:id="rId8"/>
      <w:footerReference w:type="default" r:id="rId9"/>
      <w:footnotePr/>
      <w:endnotePr/>
      <w:type w:val="nextPage"/>
      <w:pgSz w:w="11906" w:h="16838" w:orient="portrait"/>
      <w:pgMar w:top="1440" w:right="1797" w:bottom="1440" w:left="1797"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楷体_GB2312">
    <w:panose1 w:val="02010609060101010101"/>
  </w:font>
  <w:font w:name="Calibri">
    <w:panose1 w:val="020F0502020204030204"/>
  </w:font>
  <w:font w:name="仿宋_GB2312">
    <w:panose1 w:val="02010609060101010101"/>
  </w:font>
  <w:font w:name="新宋体">
    <w:panose1 w:val="02010609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3"/>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5"/>
    <w:next w:val="64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8"/>
    <w:link w:val="12"/>
    <w:uiPriority w:val="9"/>
    <w:rPr>
      <w:rFonts w:ascii="Arial" w:hAnsi="Arial" w:eastAsia="Arial" w:cs="Arial"/>
      <w:sz w:val="40"/>
      <w:szCs w:val="40"/>
    </w:rPr>
  </w:style>
  <w:style w:type="paragraph" w:styleId="14">
    <w:name w:val="Heading 2"/>
    <w:basedOn w:val="645"/>
    <w:next w:val="64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48"/>
    <w:link w:val="14"/>
    <w:uiPriority w:val="9"/>
    <w:rPr>
      <w:rFonts w:ascii="Arial" w:hAnsi="Arial" w:eastAsia="Arial" w:cs="Arial"/>
      <w:sz w:val="34"/>
    </w:rPr>
  </w:style>
  <w:style w:type="paragraph" w:styleId="16">
    <w:name w:val="Heading 3"/>
    <w:basedOn w:val="645"/>
    <w:next w:val="64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8"/>
    <w:link w:val="16"/>
    <w:uiPriority w:val="9"/>
    <w:rPr>
      <w:rFonts w:ascii="Arial" w:hAnsi="Arial" w:eastAsia="Arial" w:cs="Arial"/>
      <w:sz w:val="30"/>
      <w:szCs w:val="30"/>
    </w:rPr>
  </w:style>
  <w:style w:type="character" w:styleId="19">
    <w:name w:val="Heading 4 Char"/>
    <w:basedOn w:val="648"/>
    <w:link w:val="646"/>
    <w:uiPriority w:val="9"/>
    <w:rPr>
      <w:rFonts w:ascii="Arial" w:hAnsi="Arial" w:eastAsia="Arial" w:cs="Arial"/>
      <w:b/>
      <w:bCs/>
      <w:sz w:val="26"/>
      <w:szCs w:val="26"/>
    </w:rPr>
  </w:style>
  <w:style w:type="paragraph" w:styleId="20">
    <w:name w:val="Heading 5"/>
    <w:basedOn w:val="645"/>
    <w:next w:val="6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8"/>
    <w:link w:val="20"/>
    <w:uiPriority w:val="9"/>
    <w:rPr>
      <w:rFonts w:ascii="Arial" w:hAnsi="Arial" w:eastAsia="Arial" w:cs="Arial"/>
      <w:b/>
      <w:bCs/>
      <w:sz w:val="24"/>
      <w:szCs w:val="24"/>
    </w:rPr>
  </w:style>
  <w:style w:type="character" w:styleId="23">
    <w:name w:val="Heading 6 Char"/>
    <w:basedOn w:val="648"/>
    <w:link w:val="647"/>
    <w:uiPriority w:val="9"/>
    <w:rPr>
      <w:rFonts w:ascii="Arial" w:hAnsi="Arial" w:eastAsia="Arial" w:cs="Arial"/>
      <w:b/>
      <w:bCs/>
      <w:sz w:val="22"/>
      <w:szCs w:val="22"/>
    </w:rPr>
  </w:style>
  <w:style w:type="paragraph" w:styleId="24">
    <w:name w:val="Heading 7"/>
    <w:basedOn w:val="645"/>
    <w:next w:val="6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8"/>
    <w:link w:val="24"/>
    <w:uiPriority w:val="9"/>
    <w:rPr>
      <w:rFonts w:ascii="Arial" w:hAnsi="Arial" w:eastAsia="Arial" w:cs="Arial"/>
      <w:b/>
      <w:bCs/>
      <w:i/>
      <w:iCs/>
      <w:sz w:val="22"/>
      <w:szCs w:val="22"/>
    </w:rPr>
  </w:style>
  <w:style w:type="paragraph" w:styleId="26">
    <w:name w:val="Heading 8"/>
    <w:basedOn w:val="645"/>
    <w:next w:val="6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8"/>
    <w:link w:val="26"/>
    <w:uiPriority w:val="9"/>
    <w:rPr>
      <w:rFonts w:ascii="Arial" w:hAnsi="Arial" w:eastAsia="Arial" w:cs="Arial"/>
      <w:i/>
      <w:iCs/>
      <w:sz w:val="22"/>
      <w:szCs w:val="22"/>
    </w:rPr>
  </w:style>
  <w:style w:type="paragraph" w:styleId="28">
    <w:name w:val="Heading 9"/>
    <w:basedOn w:val="645"/>
    <w:next w:val="6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8"/>
    <w:link w:val="28"/>
    <w:uiPriority w:val="9"/>
    <w:rPr>
      <w:rFonts w:ascii="Arial" w:hAnsi="Arial" w:eastAsia="Arial" w:cs="Arial"/>
      <w:i/>
      <w:iCs/>
      <w:sz w:val="21"/>
      <w:szCs w:val="21"/>
    </w:rPr>
  </w:style>
  <w:style w:type="paragraph" w:styleId="30">
    <w:name w:val="List Paragraph"/>
    <w:basedOn w:val="64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5"/>
    <w:next w:val="645"/>
    <w:link w:val="34"/>
    <w:uiPriority w:val="10"/>
    <w:qFormat/>
    <w:pPr>
      <w:contextualSpacing/>
      <w:spacing w:before="300" w:after="200"/>
    </w:pPr>
    <w:rPr>
      <w:sz w:val="48"/>
      <w:szCs w:val="48"/>
    </w:rPr>
  </w:style>
  <w:style w:type="character" w:styleId="34">
    <w:name w:val="Title Char"/>
    <w:basedOn w:val="648"/>
    <w:link w:val="33"/>
    <w:uiPriority w:val="10"/>
    <w:rPr>
      <w:sz w:val="48"/>
      <w:szCs w:val="48"/>
    </w:rPr>
  </w:style>
  <w:style w:type="paragraph" w:styleId="35">
    <w:name w:val="Subtitle"/>
    <w:basedOn w:val="645"/>
    <w:next w:val="645"/>
    <w:link w:val="36"/>
    <w:uiPriority w:val="11"/>
    <w:qFormat/>
    <w:pPr>
      <w:spacing w:before="200" w:after="200"/>
    </w:pPr>
    <w:rPr>
      <w:sz w:val="24"/>
      <w:szCs w:val="24"/>
    </w:rPr>
  </w:style>
  <w:style w:type="character" w:styleId="36">
    <w:name w:val="Subtitle Char"/>
    <w:basedOn w:val="648"/>
    <w:link w:val="35"/>
    <w:uiPriority w:val="11"/>
    <w:rPr>
      <w:sz w:val="24"/>
      <w:szCs w:val="24"/>
    </w:rPr>
  </w:style>
  <w:style w:type="paragraph" w:styleId="37">
    <w:name w:val="Quote"/>
    <w:basedOn w:val="645"/>
    <w:next w:val="645"/>
    <w:link w:val="38"/>
    <w:uiPriority w:val="29"/>
    <w:qFormat/>
    <w:pPr>
      <w:ind w:left="720" w:right="720"/>
    </w:pPr>
    <w:rPr>
      <w:i/>
    </w:rPr>
  </w:style>
  <w:style w:type="character" w:styleId="38">
    <w:name w:val="Quote Char"/>
    <w:link w:val="37"/>
    <w:uiPriority w:val="29"/>
    <w:rPr>
      <w:i/>
    </w:rPr>
  </w:style>
  <w:style w:type="paragraph" w:styleId="39">
    <w:name w:val="Intense Quote"/>
    <w:basedOn w:val="645"/>
    <w:next w:val="6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8"/>
    <w:link w:val="653"/>
    <w:uiPriority w:val="99"/>
  </w:style>
  <w:style w:type="character" w:styleId="44">
    <w:name w:val="Footer Char"/>
    <w:basedOn w:val="648"/>
    <w:link w:val="652"/>
    <w:uiPriority w:val="99"/>
  </w:style>
  <w:style w:type="paragraph" w:styleId="45">
    <w:name w:val="Caption"/>
    <w:basedOn w:val="645"/>
    <w:next w:val="645"/>
    <w:uiPriority w:val="35"/>
    <w:semiHidden/>
    <w:unhideWhenUsed/>
    <w:qFormat/>
    <w:pPr>
      <w:spacing w:line="276" w:lineRule="auto"/>
    </w:pPr>
    <w:rPr>
      <w:b/>
      <w:bCs/>
      <w:color w:val="4f81bd" w:themeColor="accent1"/>
      <w:sz w:val="18"/>
      <w:szCs w:val="18"/>
    </w:rPr>
  </w:style>
  <w:style w:type="character" w:styleId="46">
    <w:name w:val="Caption Char"/>
    <w:basedOn w:val="45"/>
    <w:link w:val="652"/>
    <w:uiPriority w:val="99"/>
  </w:style>
  <w:style w:type="table" w:styleId="47">
    <w:name w:val="Table Grid"/>
    <w:basedOn w:val="64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8"/>
    <w:uiPriority w:val="99"/>
    <w:unhideWhenUsed/>
    <w:rPr>
      <w:vertAlign w:val="superscript"/>
    </w:rPr>
  </w:style>
  <w:style w:type="paragraph" w:styleId="177">
    <w:name w:val="endnote text"/>
    <w:basedOn w:val="6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8"/>
    <w:uiPriority w:val="99"/>
    <w:semiHidden/>
    <w:unhideWhenUsed/>
    <w:rPr>
      <w:vertAlign w:val="superscript"/>
    </w:rPr>
  </w:style>
  <w:style w:type="paragraph" w:styleId="180">
    <w:name w:val="toc 1"/>
    <w:basedOn w:val="645"/>
    <w:next w:val="645"/>
    <w:uiPriority w:val="39"/>
    <w:unhideWhenUsed/>
    <w:pPr>
      <w:ind w:left="0" w:right="0" w:firstLine="0"/>
      <w:spacing w:after="57"/>
    </w:pPr>
  </w:style>
  <w:style w:type="paragraph" w:styleId="181">
    <w:name w:val="toc 2"/>
    <w:basedOn w:val="645"/>
    <w:next w:val="645"/>
    <w:uiPriority w:val="39"/>
    <w:unhideWhenUsed/>
    <w:pPr>
      <w:ind w:left="283" w:right="0" w:firstLine="0"/>
      <w:spacing w:after="57"/>
    </w:pPr>
  </w:style>
  <w:style w:type="paragraph" w:styleId="182">
    <w:name w:val="toc 3"/>
    <w:basedOn w:val="645"/>
    <w:next w:val="645"/>
    <w:uiPriority w:val="39"/>
    <w:unhideWhenUsed/>
    <w:pPr>
      <w:ind w:left="567" w:right="0" w:firstLine="0"/>
      <w:spacing w:after="57"/>
    </w:pPr>
  </w:style>
  <w:style w:type="paragraph" w:styleId="183">
    <w:name w:val="toc 4"/>
    <w:basedOn w:val="645"/>
    <w:next w:val="645"/>
    <w:uiPriority w:val="39"/>
    <w:unhideWhenUsed/>
    <w:pPr>
      <w:ind w:left="850" w:right="0" w:firstLine="0"/>
      <w:spacing w:after="57"/>
    </w:pPr>
  </w:style>
  <w:style w:type="paragraph" w:styleId="184">
    <w:name w:val="toc 5"/>
    <w:basedOn w:val="645"/>
    <w:next w:val="645"/>
    <w:uiPriority w:val="39"/>
    <w:unhideWhenUsed/>
    <w:pPr>
      <w:ind w:left="1134" w:right="0" w:firstLine="0"/>
      <w:spacing w:after="57"/>
    </w:pPr>
  </w:style>
  <w:style w:type="paragraph" w:styleId="185">
    <w:name w:val="toc 6"/>
    <w:basedOn w:val="645"/>
    <w:next w:val="645"/>
    <w:uiPriority w:val="39"/>
    <w:unhideWhenUsed/>
    <w:pPr>
      <w:ind w:left="1417" w:right="0" w:firstLine="0"/>
      <w:spacing w:after="57"/>
    </w:pPr>
  </w:style>
  <w:style w:type="paragraph" w:styleId="186">
    <w:name w:val="toc 7"/>
    <w:basedOn w:val="645"/>
    <w:next w:val="645"/>
    <w:uiPriority w:val="39"/>
    <w:unhideWhenUsed/>
    <w:pPr>
      <w:ind w:left="1701" w:right="0" w:firstLine="0"/>
      <w:spacing w:after="57"/>
    </w:pPr>
  </w:style>
  <w:style w:type="paragraph" w:styleId="187">
    <w:name w:val="toc 8"/>
    <w:basedOn w:val="645"/>
    <w:next w:val="645"/>
    <w:uiPriority w:val="39"/>
    <w:unhideWhenUsed/>
    <w:pPr>
      <w:ind w:left="1984" w:right="0" w:firstLine="0"/>
      <w:spacing w:after="57"/>
    </w:pPr>
  </w:style>
  <w:style w:type="paragraph" w:styleId="188">
    <w:name w:val="toc 9"/>
    <w:basedOn w:val="645"/>
    <w:next w:val="6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5"/>
    <w:next w:val="645"/>
    <w:uiPriority w:val="99"/>
    <w:unhideWhenUsed/>
    <w:pPr>
      <w:spacing w:after="0" w:afterAutospacing="0"/>
    </w:pPr>
  </w:style>
  <w:style w:type="paragraph" w:styleId="64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46">
    <w:name w:val="Heading 4"/>
    <w:basedOn w:val="645"/>
    <w:next w:val="645"/>
    <w:uiPriority w:val="0"/>
    <w:qFormat/>
    <w:pPr>
      <w:jc w:val="center"/>
      <w:keepNext/>
      <w:outlineLvl w:val="3"/>
    </w:pPr>
    <w:rPr>
      <w:rFonts w:eastAsia="新宋体"/>
      <w:sz w:val="30"/>
      <w:szCs w:val="21"/>
    </w:rPr>
  </w:style>
  <w:style w:type="paragraph" w:styleId="647">
    <w:name w:val="Heading 6"/>
    <w:basedOn w:val="645"/>
    <w:next w:val="650"/>
    <w:uiPriority w:val="0"/>
    <w:qFormat/>
    <w:pPr>
      <w:jc w:val="center"/>
      <w:keepNext/>
      <w:outlineLvl w:val="5"/>
    </w:pPr>
    <w:rPr>
      <w:b/>
      <w:sz w:val="44"/>
      <w:szCs w:val="20"/>
    </w:rPr>
  </w:style>
  <w:style w:type="character" w:styleId="648" w:default="1">
    <w:name w:val="Default Paragraph Font"/>
    <w:uiPriority w:val="0"/>
    <w:semiHidden/>
    <w:qFormat/>
  </w:style>
  <w:style w:type="table" w:styleId="649" w:default="1">
    <w:name w:val="Normal Table"/>
    <w:uiPriority w:val="0"/>
    <w:semiHidden/>
    <w:qFormat/>
    <w:tblPr>
      <w:tblCellMar>
        <w:left w:w="108" w:type="dxa"/>
        <w:top w:w="0" w:type="dxa"/>
        <w:right w:w="108" w:type="dxa"/>
        <w:bottom w:w="0" w:type="dxa"/>
      </w:tblCellMar>
    </w:tblPr>
  </w:style>
  <w:style w:type="paragraph" w:styleId="650">
    <w:name w:val="Normal Indent"/>
    <w:basedOn w:val="645"/>
    <w:uiPriority w:val="0"/>
    <w:qFormat/>
    <w:pPr>
      <w:ind w:firstLine="420"/>
    </w:pPr>
    <w:rPr>
      <w:sz w:val="20"/>
      <w:szCs w:val="20"/>
    </w:rPr>
  </w:style>
  <w:style w:type="paragraph" w:styleId="651">
    <w:name w:val="Body Text"/>
    <w:basedOn w:val="645"/>
    <w:next w:val="645"/>
    <w:uiPriority w:val="1"/>
    <w:qFormat/>
    <w:pPr>
      <w:ind w:left="600"/>
      <w:spacing w:before="161"/>
    </w:pPr>
    <w:rPr>
      <w:sz w:val="24"/>
    </w:rPr>
  </w:style>
  <w:style w:type="paragraph" w:styleId="652">
    <w:name w:val="Footer"/>
    <w:basedOn w:val="645"/>
    <w:uiPriority w:val="99"/>
    <w:qFormat/>
    <w:pPr>
      <w:jc w:val="left"/>
      <w:tabs>
        <w:tab w:val="center" w:pos="4153" w:leader="none"/>
        <w:tab w:val="right" w:pos="8306" w:leader="none"/>
      </w:tabs>
    </w:pPr>
    <w:rPr>
      <w:sz w:val="18"/>
      <w:szCs w:val="20"/>
    </w:rPr>
  </w:style>
  <w:style w:type="paragraph" w:styleId="653">
    <w:name w:val="Header"/>
    <w:basedOn w:val="645"/>
    <w:uiPriority w:val="0"/>
    <w:qFormat/>
    <w:pPr>
      <w:jc w:val="center"/>
      <w:tabs>
        <w:tab w:val="center" w:pos="4153" w:leader="none"/>
        <w:tab w:val="right" w:pos="8306" w:leader="none"/>
      </w:tabs>
      <w:pBdr>
        <w:bottom w:val="single" w:color="auto" w:sz="6" w:space="1"/>
      </w:pBdr>
    </w:pPr>
    <w:rPr>
      <w:sz w:val="18"/>
      <w:szCs w:val="18"/>
    </w:rPr>
  </w:style>
  <w:style w:type="paragraph" w:styleId="654">
    <w:name w:val="Normal (Web)"/>
    <w:basedOn w:val="645"/>
    <w:uiPriority w:val="0"/>
    <w:qFormat/>
    <w:pPr>
      <w:jc w:val="left"/>
      <w:spacing w:before="100" w:beforeAutospacing="1" w:after="100" w:afterAutospacing="1"/>
      <w:widowControl/>
    </w:pPr>
    <w:rPr>
      <w:rFonts w:ascii="宋体" w:hAnsi="宋体"/>
      <w:color w:val="000000"/>
      <w:sz w:val="24"/>
    </w:rPr>
  </w:style>
  <w:style w:type="paragraph" w:styleId="655" w:customStyle="1">
    <w:name w:val="普通正文"/>
    <w:basedOn w:val="645"/>
    <w:uiPriority w:val="0"/>
    <w:qFormat/>
    <w:pPr>
      <w:ind w:left="-2" w:right="120" w:firstLine="480"/>
      <w:jc w:val="center"/>
      <w:spacing w:before="120" w:after="120" w:line="360" w:lineRule="auto"/>
    </w:pPr>
    <w:rPr>
      <w:rFonts w:ascii="Arial" w:hAnsi="Arial"/>
      <w:sz w:val="24"/>
    </w:rPr>
  </w:style>
  <w:style w:type="paragraph" w:styleId="656" w:customStyle="1">
    <w:name w:val="正文缩进2格"/>
    <w:basedOn w:val="645"/>
    <w:uiPriority w:val="0"/>
    <w:qFormat/>
    <w:pPr>
      <w:ind w:firstLine="639"/>
      <w:spacing w:line="600" w:lineRule="exact"/>
    </w:pPr>
    <w:rPr>
      <w:rFonts w:ascii="仿宋_GB2312" w:hAnsi="宋体" w:eastAsia="仿宋_GB2312"/>
      <w:sz w:val="31"/>
      <w:szCs w:val="28"/>
    </w:rPr>
  </w:style>
  <w:style w:type="paragraph" w:styleId="657" w:customStyle="1">
    <w:name w:val="段"/>
    <w:next w:val="645"/>
    <w:uiPriority w:val="99"/>
    <w:qFormat/>
    <w:pPr>
      <w:ind w:firstLine="360"/>
      <w:jc w:val="both"/>
      <w:spacing w:line="360" w:lineRule="auto"/>
    </w:pPr>
    <w:rPr>
      <w:rFonts w:ascii="Calibri" w:hAnsi="Calibri" w:eastAsia="宋体" w:cs="Times New Roman"/>
      <w:sz w:val="24"/>
      <w:szCs w:val="24"/>
      <w:lang w:val="en-US" w:eastAsia="zh-CN" w:bidi="ar-SA"/>
    </w:rPr>
  </w:style>
  <w:style w:type="paragraph" w:styleId="658" w:customStyle="1">
    <w:name w:val="正文文本1"/>
    <w:basedOn w:val="645"/>
    <w:next w:val="645"/>
    <w:uiPriority w:val="0"/>
    <w:qFormat/>
    <w:rPr>
      <w:rFonts w:ascii="楷体_GB2312" w:hAnsi="Arial" w:eastAsia="楷体_GB2312"/>
      <w:sz w:val="28"/>
      <w:szCs w:val="28"/>
    </w:rPr>
  </w:style>
  <w:style w:type="paragraph" w:styleId="659" w:customStyle="1">
    <w:name w:val="纯文本1"/>
    <w:basedOn w:val="645"/>
    <w:uiPriority w:val="0"/>
    <w:qFormat/>
    <w:rPr>
      <w:rFonts w:ascii="宋体" w:hAnsi="Courier New" w:cs="Courier New"/>
    </w:rPr>
  </w:style>
  <w:style w:type="numbering" w:styleId="69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绝爱1369210705</dc:creator>
  <cp:lastModifiedBy>徐海燕</cp:lastModifiedBy>
  <cp:revision>2</cp:revision>
  <dcterms:created xsi:type="dcterms:W3CDTF">2026-06-15T03:01:00Z</dcterms:created>
  <dcterms:modified xsi:type="dcterms:W3CDTF">2026-07-01T05:59:00Z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977CC2E36F964C5791770EF918EBD5D3_11</vt:lpwstr>
  </property>
  <property fmtid="{D5CDD505-2E9C-101B-9397-08002B2CF9AE}" pid="4" name="KSOTemplateDocerSaveRecord">
    <vt:lpwstr>eyJoZGlkIjoiYjE3ZjRiMmJiNmRmNTQxNjEyNjIxYmZlNzczNzQ0OGEiLCJ1c2VySWQiOiIxOTA4MDUzIn0=</vt:lpwstr>
  </property>
</Properties>
</file>